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0EBB0C" w14:textId="74884978" w:rsidR="004F5FAA" w:rsidRPr="00513EC8" w:rsidRDefault="00E2737A" w:rsidP="001779AF">
      <w:pPr>
        <w:spacing w:before="240"/>
        <w:rPr>
          <w:rFonts w:asciiTheme="minorHAnsi" w:eastAsiaTheme="minorEastAsia" w:hAnsiTheme="minorHAnsi" w:cstheme="minorBidi"/>
          <w:sz w:val="22"/>
          <w:szCs w:val="22"/>
        </w:rPr>
      </w:pPr>
      <w:r w:rsidRPr="001779AF">
        <w:rPr>
          <w:rFonts w:asciiTheme="minorHAnsi" w:eastAsiaTheme="minorEastAsia" w:hAnsiTheme="minorHAnsi" w:cstheme="minorBidi"/>
          <w:color w:val="000000" w:themeColor="text1"/>
          <w:sz w:val="22"/>
          <w:szCs w:val="22"/>
        </w:rPr>
        <w:t xml:space="preserve">CST </w:t>
      </w:r>
      <w:r w:rsidR="001779AF" w:rsidRPr="001779AF">
        <w:rPr>
          <w:rFonts w:asciiTheme="minorHAnsi" w:eastAsiaTheme="minorEastAsia" w:hAnsiTheme="minorHAnsi" w:cstheme="minorBidi"/>
          <w:color w:val="000000" w:themeColor="text1"/>
          <w:sz w:val="22"/>
          <w:szCs w:val="22"/>
        </w:rPr>
        <w:t>standard</w:t>
      </w:r>
    </w:p>
    <w:p w14:paraId="522AB7AB" w14:textId="74118981" w:rsidR="004F5FAA" w:rsidRPr="00513EC8" w:rsidRDefault="008941B1" w:rsidP="1A5DB90E">
      <w:pPr>
        <w:spacing w:before="240"/>
        <w:jc w:val="center"/>
        <w:outlineLvl w:val="0"/>
        <w:rPr>
          <w:rFonts w:asciiTheme="minorHAnsi" w:eastAsiaTheme="minorEastAsia" w:hAnsiTheme="minorHAnsi" w:cstheme="minorBidi"/>
          <w:sz w:val="22"/>
          <w:szCs w:val="22"/>
        </w:rPr>
      </w:pPr>
      <w:r>
        <w:rPr>
          <w:noProof/>
        </w:rPr>
        <w:drawing>
          <wp:inline distT="0" distB="0" distL="0" distR="0" wp14:anchorId="5FD50DDA" wp14:editId="738EAF07">
            <wp:extent cx="5760720" cy="739140"/>
            <wp:effectExtent l="0" t="0" r="0" b="3810"/>
            <wp:docPr id="425968146" name="Obraz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25968146" name="Obraz 3">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739140"/>
                    </a:xfrm>
                    <a:prstGeom prst="rect">
                      <a:avLst/>
                    </a:prstGeom>
                    <a:noFill/>
                    <a:ln>
                      <a:noFill/>
                    </a:ln>
                  </pic:spPr>
                </pic:pic>
              </a:graphicData>
            </a:graphic>
          </wp:inline>
        </w:drawing>
      </w:r>
    </w:p>
    <w:p w14:paraId="4BD4F2B6" w14:textId="77777777" w:rsidR="004F5FAA" w:rsidRPr="00513EC8" w:rsidRDefault="004F5FAA" w:rsidP="1A5DB90E">
      <w:pPr>
        <w:spacing w:before="240"/>
        <w:jc w:val="center"/>
        <w:outlineLvl w:val="0"/>
        <w:rPr>
          <w:rFonts w:asciiTheme="minorHAnsi" w:eastAsiaTheme="minorEastAsia" w:hAnsiTheme="minorHAnsi" w:cstheme="minorBidi"/>
          <w:sz w:val="22"/>
          <w:szCs w:val="22"/>
        </w:rPr>
      </w:pPr>
    </w:p>
    <w:p w14:paraId="437016EB" w14:textId="77777777" w:rsidR="004F5FAA" w:rsidRPr="00513EC8" w:rsidRDefault="004F5FAA" w:rsidP="1A5DB90E">
      <w:pPr>
        <w:spacing w:before="240"/>
        <w:jc w:val="center"/>
        <w:outlineLvl w:val="0"/>
        <w:rPr>
          <w:rFonts w:asciiTheme="minorHAnsi" w:eastAsiaTheme="minorEastAsia" w:hAnsiTheme="minorHAnsi" w:cstheme="minorBidi"/>
          <w:sz w:val="22"/>
          <w:szCs w:val="22"/>
        </w:rPr>
      </w:pPr>
    </w:p>
    <w:p w14:paraId="3E2C174E" w14:textId="77777777" w:rsidR="004F5FAA" w:rsidRPr="00513EC8" w:rsidRDefault="004F5FAA" w:rsidP="1A5DB90E">
      <w:pPr>
        <w:pStyle w:val="Tytu"/>
        <w:rPr>
          <w:rFonts w:asciiTheme="minorHAnsi" w:eastAsiaTheme="minorEastAsia" w:hAnsiTheme="minorHAnsi" w:cstheme="minorBidi"/>
          <w:sz w:val="22"/>
          <w:szCs w:val="22"/>
        </w:rPr>
      </w:pPr>
      <w:r w:rsidRPr="00513EC8">
        <w:rPr>
          <w:rFonts w:asciiTheme="minorHAnsi" w:eastAsiaTheme="minorEastAsia" w:hAnsiTheme="minorHAnsi" w:cstheme="minorBidi"/>
          <w:sz w:val="22"/>
          <w:szCs w:val="22"/>
        </w:rPr>
        <w:t xml:space="preserve">Umowa o objęcie przedsięwzięcia wsparciem bezzwrotnym z planu rozwojowego </w:t>
      </w:r>
    </w:p>
    <w:p w14:paraId="3C86CE53" w14:textId="77777777" w:rsidR="004F5FAA" w:rsidRPr="00513EC8" w:rsidRDefault="004F5FAA" w:rsidP="1A5DB90E">
      <w:pPr>
        <w:pStyle w:val="Tytu"/>
        <w:rPr>
          <w:rFonts w:asciiTheme="minorHAnsi" w:eastAsiaTheme="minorEastAsia" w:hAnsiTheme="minorHAnsi" w:cstheme="minorBidi"/>
          <w:sz w:val="22"/>
          <w:szCs w:val="22"/>
        </w:rPr>
      </w:pPr>
      <w:r w:rsidRPr="00513EC8">
        <w:rPr>
          <w:rFonts w:asciiTheme="minorHAnsi" w:eastAsiaTheme="minorEastAsia" w:hAnsiTheme="minorHAnsi" w:cstheme="minorBidi"/>
          <w:sz w:val="22"/>
          <w:szCs w:val="22"/>
        </w:rPr>
        <w:t>nr …….</w:t>
      </w:r>
    </w:p>
    <w:p w14:paraId="1AA60877" w14:textId="77777777" w:rsidR="004F5FAA" w:rsidRPr="00513EC8" w:rsidRDefault="004F5FAA" w:rsidP="1A5DB90E">
      <w:pPr>
        <w:pStyle w:val="Tytu"/>
        <w:spacing w:before="60" w:after="120"/>
        <w:rPr>
          <w:rFonts w:asciiTheme="minorHAnsi" w:eastAsiaTheme="minorEastAsia" w:hAnsiTheme="minorHAnsi" w:cstheme="minorBidi"/>
          <w:sz w:val="22"/>
          <w:szCs w:val="22"/>
        </w:rPr>
      </w:pPr>
      <w:r w:rsidRPr="00513EC8">
        <w:rPr>
          <w:rFonts w:asciiTheme="minorHAnsi" w:eastAsiaTheme="minorEastAsia" w:hAnsiTheme="minorHAnsi" w:cstheme="minorBidi"/>
          <w:sz w:val="22"/>
          <w:szCs w:val="22"/>
        </w:rPr>
        <w:t>– przedsięwzięcie pn. „....................................</w:t>
      </w:r>
      <w:r w:rsidRPr="1A5DB90E">
        <w:rPr>
          <w:rFonts w:asciiTheme="minorHAnsi" w:hAnsiTheme="minorHAnsi" w:cstheme="minorBidi"/>
          <w:sz w:val="22"/>
          <w:szCs w:val="22"/>
        </w:rPr>
        <w:fldChar w:fldCharType="begin"/>
      </w:r>
      <w:r w:rsidRPr="1A5DB90E">
        <w:rPr>
          <w:rFonts w:asciiTheme="minorHAnsi" w:hAnsiTheme="minorHAnsi" w:cstheme="minorBidi"/>
          <w:sz w:val="22"/>
          <w:szCs w:val="22"/>
        </w:rPr>
        <w:instrText xml:space="preserve"> COMMENTS  \* MERGEFORMAT </w:instrText>
      </w:r>
      <w:r w:rsidRPr="1A5DB90E">
        <w:rPr>
          <w:rFonts w:asciiTheme="minorHAnsi" w:hAnsiTheme="minorHAnsi" w:cstheme="minorBidi"/>
          <w:sz w:val="22"/>
          <w:szCs w:val="22"/>
        </w:rPr>
        <w:fldChar w:fldCharType="end"/>
      </w:r>
      <w:r w:rsidRPr="1A5DB90E">
        <w:rPr>
          <w:rFonts w:asciiTheme="minorHAnsi" w:hAnsiTheme="minorHAnsi" w:cstheme="minorBidi"/>
          <w:sz w:val="22"/>
          <w:szCs w:val="22"/>
        </w:rPr>
        <w:fldChar w:fldCharType="begin"/>
      </w:r>
      <w:r w:rsidRPr="1A5DB90E">
        <w:rPr>
          <w:rFonts w:asciiTheme="minorHAnsi" w:hAnsiTheme="minorHAnsi" w:cstheme="minorBidi"/>
          <w:sz w:val="22"/>
          <w:szCs w:val="22"/>
        </w:rPr>
        <w:instrText xml:space="preserve"> FILLIN "tytul" </w:instrText>
      </w:r>
      <w:r w:rsidRPr="1A5DB90E">
        <w:rPr>
          <w:rFonts w:asciiTheme="minorHAnsi" w:hAnsiTheme="minorHAnsi" w:cstheme="minorBidi"/>
          <w:sz w:val="22"/>
          <w:szCs w:val="22"/>
        </w:rPr>
        <w:fldChar w:fldCharType="end"/>
      </w:r>
      <w:r w:rsidRPr="1A5DB90E">
        <w:rPr>
          <w:rFonts w:asciiTheme="minorHAnsi" w:hAnsiTheme="minorHAnsi" w:cstheme="minorBidi"/>
          <w:sz w:val="22"/>
          <w:szCs w:val="22"/>
        </w:rPr>
        <w:fldChar w:fldCharType="begin"/>
      </w:r>
      <w:r w:rsidRPr="1A5DB90E">
        <w:rPr>
          <w:rFonts w:asciiTheme="minorHAnsi" w:hAnsiTheme="minorHAnsi" w:cstheme="minorBidi"/>
          <w:sz w:val="22"/>
          <w:szCs w:val="22"/>
        </w:rPr>
        <w:instrText xml:space="preserve"> COMMENTS  \* MERGEFORMAT </w:instrText>
      </w:r>
      <w:r w:rsidRPr="1A5DB90E">
        <w:rPr>
          <w:rFonts w:asciiTheme="minorHAnsi" w:hAnsiTheme="minorHAnsi" w:cstheme="minorBidi"/>
          <w:sz w:val="22"/>
          <w:szCs w:val="22"/>
        </w:rPr>
        <w:fldChar w:fldCharType="end"/>
      </w:r>
      <w:r w:rsidRPr="1A5DB90E">
        <w:rPr>
          <w:rFonts w:asciiTheme="minorHAnsi" w:hAnsiTheme="minorHAnsi" w:cstheme="minorBidi"/>
          <w:sz w:val="22"/>
          <w:szCs w:val="22"/>
        </w:rPr>
        <w:fldChar w:fldCharType="begin"/>
      </w:r>
      <w:r w:rsidRPr="1A5DB90E">
        <w:rPr>
          <w:rFonts w:asciiTheme="minorHAnsi" w:hAnsiTheme="minorHAnsi" w:cstheme="minorBidi"/>
          <w:sz w:val="22"/>
          <w:szCs w:val="22"/>
        </w:rPr>
        <w:instrText xml:space="preserve"> COMMENTS </w:instrText>
      </w:r>
      <w:r w:rsidRPr="1A5DB90E">
        <w:rPr>
          <w:rFonts w:asciiTheme="minorHAnsi" w:hAnsiTheme="minorHAnsi" w:cstheme="minorBidi"/>
          <w:sz w:val="22"/>
          <w:szCs w:val="22"/>
        </w:rPr>
        <w:fldChar w:fldCharType="end"/>
      </w:r>
      <w:r w:rsidRPr="1A5DB90E">
        <w:rPr>
          <w:rFonts w:asciiTheme="minorHAnsi" w:hAnsiTheme="minorHAnsi" w:cstheme="minorBidi"/>
          <w:sz w:val="22"/>
          <w:szCs w:val="22"/>
        </w:rPr>
        <w:fldChar w:fldCharType="begin"/>
      </w:r>
      <w:r w:rsidRPr="1A5DB90E">
        <w:rPr>
          <w:rFonts w:asciiTheme="minorHAnsi" w:hAnsiTheme="minorHAnsi" w:cstheme="minorBidi"/>
          <w:sz w:val="22"/>
          <w:szCs w:val="22"/>
        </w:rPr>
        <w:instrText xml:space="preserve"> COMMENTS  \* MERGEFORMAT </w:instrText>
      </w:r>
      <w:r w:rsidRPr="1A5DB90E">
        <w:rPr>
          <w:rFonts w:asciiTheme="minorHAnsi" w:hAnsiTheme="minorHAnsi" w:cstheme="minorBidi"/>
          <w:sz w:val="22"/>
          <w:szCs w:val="22"/>
        </w:rPr>
        <w:fldChar w:fldCharType="end"/>
      </w:r>
      <w:r w:rsidRPr="1A5DB90E">
        <w:rPr>
          <w:rFonts w:asciiTheme="minorHAnsi" w:hAnsiTheme="minorHAnsi" w:cstheme="minorBidi"/>
          <w:sz w:val="22"/>
          <w:szCs w:val="22"/>
        </w:rPr>
        <w:fldChar w:fldCharType="begin"/>
      </w:r>
      <w:r w:rsidRPr="1A5DB90E">
        <w:rPr>
          <w:rFonts w:asciiTheme="minorHAnsi" w:hAnsiTheme="minorHAnsi" w:cstheme="minorBidi"/>
          <w:sz w:val="22"/>
          <w:szCs w:val="22"/>
        </w:rPr>
        <w:instrText xml:space="preserve"> COMMENTS  \* MERGEFORMAT </w:instrText>
      </w:r>
      <w:r w:rsidRPr="1A5DB90E">
        <w:rPr>
          <w:rFonts w:asciiTheme="minorHAnsi" w:hAnsiTheme="minorHAnsi" w:cstheme="minorBidi"/>
          <w:sz w:val="22"/>
          <w:szCs w:val="22"/>
        </w:rPr>
        <w:fldChar w:fldCharType="end"/>
      </w:r>
      <w:r w:rsidRPr="00513EC8">
        <w:rPr>
          <w:rFonts w:asciiTheme="minorHAnsi" w:eastAsiaTheme="minorEastAsia" w:hAnsiTheme="minorHAnsi" w:cstheme="minorBidi"/>
          <w:sz w:val="22"/>
          <w:szCs w:val="22"/>
        </w:rPr>
        <w:t>”</w:t>
      </w:r>
      <w:bookmarkStart w:id="0" w:name="_Ref197757600"/>
      <w:r w:rsidRPr="00513EC8">
        <w:rPr>
          <w:rStyle w:val="Odwoanieprzypisudolnego"/>
          <w:rFonts w:asciiTheme="minorHAnsi" w:eastAsiaTheme="minorEastAsia" w:hAnsiTheme="minorHAnsi" w:cstheme="minorBidi"/>
          <w:sz w:val="22"/>
          <w:szCs w:val="22"/>
        </w:rPr>
        <w:footnoteReference w:id="2"/>
      </w:r>
      <w:bookmarkEnd w:id="0"/>
      <w:r w:rsidRPr="00513EC8">
        <w:rPr>
          <w:rFonts w:asciiTheme="minorHAnsi" w:eastAsiaTheme="minorEastAsia" w:hAnsiTheme="minorHAnsi" w:cstheme="minorBidi"/>
          <w:sz w:val="22"/>
          <w:szCs w:val="22"/>
        </w:rPr>
        <w:t xml:space="preserve"> (dalej: Przedsięwzięcie)</w:t>
      </w:r>
    </w:p>
    <w:p w14:paraId="6E9F8D8D" w14:textId="77777777" w:rsidR="004F5FAA" w:rsidRPr="00513EC8" w:rsidRDefault="004F5FAA" w:rsidP="1A5DB90E">
      <w:pPr>
        <w:pStyle w:val="Tytu"/>
        <w:spacing w:before="60" w:after="120"/>
        <w:rPr>
          <w:rFonts w:asciiTheme="minorHAnsi" w:eastAsiaTheme="minorEastAsia" w:hAnsiTheme="minorHAnsi" w:cstheme="minorBidi"/>
          <w:sz w:val="22"/>
          <w:szCs w:val="22"/>
        </w:rPr>
      </w:pPr>
      <w:r w:rsidRPr="00513EC8">
        <w:rPr>
          <w:rFonts w:asciiTheme="minorHAnsi" w:eastAsiaTheme="minorEastAsia" w:hAnsiTheme="minorHAnsi" w:cstheme="minorBidi"/>
          <w:sz w:val="22"/>
          <w:szCs w:val="22"/>
        </w:rPr>
        <w:t>w ramach Inwestycji:   ....................................</w:t>
      </w:r>
      <w:r w:rsidRPr="00513EC8">
        <w:rPr>
          <w:rStyle w:val="Odwoanieprzypisudolnego"/>
          <w:rFonts w:asciiTheme="minorHAnsi" w:eastAsiaTheme="minorEastAsia" w:hAnsiTheme="minorHAnsi" w:cstheme="minorBidi"/>
          <w:sz w:val="22"/>
          <w:szCs w:val="22"/>
        </w:rPr>
        <w:footnoteReference w:id="3"/>
      </w:r>
    </w:p>
    <w:p w14:paraId="7A064FA2" w14:textId="77777777" w:rsidR="004F5FAA" w:rsidRPr="00513EC8" w:rsidRDefault="004F5FAA" w:rsidP="1A5DB90E">
      <w:pPr>
        <w:pStyle w:val="Tytu"/>
        <w:spacing w:before="60" w:after="120"/>
        <w:rPr>
          <w:rFonts w:asciiTheme="minorHAnsi" w:eastAsiaTheme="minorEastAsia" w:hAnsiTheme="minorHAnsi" w:cstheme="minorBidi"/>
          <w:sz w:val="22"/>
          <w:szCs w:val="22"/>
        </w:rPr>
      </w:pPr>
      <w:r w:rsidRPr="00513EC8">
        <w:rPr>
          <w:rFonts w:asciiTheme="minorHAnsi" w:eastAsiaTheme="minorEastAsia" w:hAnsiTheme="minorHAnsi" w:cstheme="minorBidi"/>
          <w:sz w:val="22"/>
          <w:szCs w:val="22"/>
        </w:rPr>
        <w:t xml:space="preserve">Krajowego Planu Odbudowy i Zwiększania Odporności </w:t>
      </w:r>
    </w:p>
    <w:p w14:paraId="0AE81913" w14:textId="77777777" w:rsidR="00A5540E" w:rsidRDefault="00A5540E" w:rsidP="00A5540E">
      <w:pPr>
        <w:pStyle w:val="Tekstpodstawowy"/>
        <w:rPr>
          <w:rFonts w:asciiTheme="minorHAnsi" w:hAnsiTheme="minorHAnsi" w:cstheme="minorHAnsi"/>
          <w:sz w:val="22"/>
          <w:szCs w:val="22"/>
        </w:rPr>
      </w:pPr>
    </w:p>
    <w:p w14:paraId="344B88A0" w14:textId="4F4E538D" w:rsidR="00A5540E" w:rsidRPr="00101538" w:rsidRDefault="00A5540E" w:rsidP="00A5540E">
      <w:pPr>
        <w:pStyle w:val="Tekstpodstawowy"/>
        <w:rPr>
          <w:rFonts w:asciiTheme="minorHAnsi" w:hAnsiTheme="minorHAnsi" w:cstheme="minorHAnsi"/>
          <w:sz w:val="22"/>
          <w:szCs w:val="22"/>
        </w:rPr>
      </w:pPr>
      <w:r w:rsidRPr="00101538">
        <w:rPr>
          <w:rFonts w:asciiTheme="minorHAnsi" w:hAnsiTheme="minorHAnsi" w:cstheme="minorHAnsi"/>
          <w:sz w:val="22"/>
          <w:szCs w:val="22"/>
        </w:rPr>
        <w:t>zawarta w Warszawie, w dniu ____________ r., pomiędzy:</w:t>
      </w:r>
    </w:p>
    <w:p w14:paraId="50C53718" w14:textId="77777777" w:rsidR="00A5540E" w:rsidRPr="00101538" w:rsidRDefault="00A5540E" w:rsidP="00A5540E">
      <w:pPr>
        <w:pStyle w:val="Tytu"/>
        <w:rPr>
          <w:rFonts w:asciiTheme="minorHAnsi" w:hAnsiTheme="minorHAnsi" w:cstheme="minorHAnsi"/>
          <w:b w:val="0"/>
          <w:sz w:val="22"/>
          <w:szCs w:val="22"/>
        </w:rPr>
      </w:pPr>
    </w:p>
    <w:p w14:paraId="38DF6CCF" w14:textId="77777777" w:rsidR="00A5540E" w:rsidRPr="00F60685" w:rsidRDefault="00A5540E" w:rsidP="00A5540E">
      <w:pPr>
        <w:spacing w:before="60" w:after="120"/>
        <w:jc w:val="both"/>
        <w:rPr>
          <w:rFonts w:asciiTheme="minorHAnsi" w:hAnsiTheme="minorHAnsi" w:cstheme="minorHAnsi"/>
          <w:sz w:val="22"/>
          <w:szCs w:val="22"/>
        </w:rPr>
      </w:pPr>
      <w:r w:rsidRPr="00F60685">
        <w:rPr>
          <w:rFonts w:asciiTheme="minorHAnsi" w:hAnsiTheme="minorHAnsi" w:cstheme="minorHAnsi"/>
          <w:b/>
          <w:bCs/>
          <w:sz w:val="22"/>
          <w:szCs w:val="22"/>
        </w:rPr>
        <w:t>Narodowym Funduszem Ochrony Środowiska i Gospodarki Wodnej</w:t>
      </w:r>
    </w:p>
    <w:p w14:paraId="6E5E19E9" w14:textId="77777777" w:rsidR="00A5540E" w:rsidRPr="00101538" w:rsidRDefault="00A5540E" w:rsidP="00A5540E">
      <w:pPr>
        <w:spacing w:before="60" w:after="120"/>
        <w:jc w:val="both"/>
        <w:rPr>
          <w:rStyle w:val="ui-provider"/>
          <w:rFonts w:asciiTheme="minorHAnsi" w:eastAsiaTheme="majorEastAsia" w:hAnsiTheme="minorHAnsi" w:cstheme="minorHAnsi"/>
          <w:sz w:val="22"/>
          <w:szCs w:val="22"/>
        </w:rPr>
      </w:pPr>
      <w:r w:rsidRPr="00F60685">
        <w:rPr>
          <w:rFonts w:asciiTheme="minorHAnsi" w:hAnsiTheme="minorHAnsi" w:cstheme="minorHAnsi"/>
          <w:sz w:val="22"/>
          <w:szCs w:val="22"/>
        </w:rPr>
        <w:t>z siedzibą w Warszawie, (02-673 Warszawa), ul. Konstruktorska 3A, NIP: 522-00-18-559, będącym jednostką wspierającą plan rozwojowy, zwanym dalej „</w:t>
      </w:r>
      <w:r w:rsidRPr="00F60685">
        <w:rPr>
          <w:rFonts w:asciiTheme="minorHAnsi" w:hAnsiTheme="minorHAnsi" w:cstheme="minorHAnsi"/>
          <w:b/>
          <w:sz w:val="22"/>
          <w:szCs w:val="22"/>
        </w:rPr>
        <w:t>JW</w:t>
      </w:r>
      <w:r w:rsidRPr="00F60685">
        <w:rPr>
          <w:rFonts w:asciiTheme="minorHAnsi" w:hAnsiTheme="minorHAnsi" w:cstheme="minorHAnsi"/>
          <w:sz w:val="22"/>
          <w:szCs w:val="22"/>
        </w:rPr>
        <w:t xml:space="preserve">”, </w:t>
      </w:r>
      <w:r w:rsidRPr="00101538">
        <w:rPr>
          <w:rStyle w:val="ui-provider"/>
          <w:rFonts w:asciiTheme="minorHAnsi" w:eastAsiaTheme="majorEastAsia" w:hAnsiTheme="minorHAnsi" w:cstheme="minorHAnsi"/>
          <w:sz w:val="22"/>
          <w:szCs w:val="22"/>
        </w:rPr>
        <w:t>reprezentowanym przez:</w:t>
      </w:r>
    </w:p>
    <w:p w14:paraId="2B15023F" w14:textId="77777777" w:rsidR="00A5540E" w:rsidRPr="00101538" w:rsidRDefault="00A5540E" w:rsidP="00A5540E">
      <w:pPr>
        <w:spacing w:before="60" w:after="120"/>
        <w:jc w:val="both"/>
        <w:rPr>
          <w:rStyle w:val="ui-provider"/>
          <w:rFonts w:asciiTheme="minorHAnsi" w:eastAsiaTheme="majorEastAsia" w:hAnsiTheme="minorHAnsi" w:cstheme="minorHAnsi"/>
          <w:sz w:val="22"/>
          <w:szCs w:val="22"/>
        </w:rPr>
      </w:pPr>
      <w:r w:rsidRPr="00101538">
        <w:rPr>
          <w:rStyle w:val="ui-provider"/>
          <w:rFonts w:asciiTheme="minorHAnsi" w:eastAsiaTheme="majorEastAsia" w:hAnsiTheme="minorHAnsi" w:cstheme="minorHAnsi"/>
          <w:sz w:val="22"/>
          <w:szCs w:val="22"/>
        </w:rPr>
        <w:t>………………………</w:t>
      </w:r>
    </w:p>
    <w:p w14:paraId="6003F570" w14:textId="77777777" w:rsidR="00A5540E" w:rsidRPr="00F60685" w:rsidRDefault="00A5540E" w:rsidP="00A5540E">
      <w:pPr>
        <w:spacing w:before="60" w:after="120"/>
        <w:jc w:val="both"/>
        <w:rPr>
          <w:rFonts w:asciiTheme="minorHAnsi" w:hAnsiTheme="minorHAnsi" w:cstheme="minorHAnsi"/>
          <w:sz w:val="22"/>
          <w:szCs w:val="22"/>
        </w:rPr>
      </w:pPr>
      <w:r w:rsidRPr="00101538">
        <w:rPr>
          <w:rStyle w:val="ui-provider"/>
          <w:rFonts w:asciiTheme="minorHAnsi" w:eastAsiaTheme="majorEastAsia" w:hAnsiTheme="minorHAnsi" w:cstheme="minorHAnsi"/>
          <w:sz w:val="22"/>
          <w:szCs w:val="22"/>
        </w:rPr>
        <w:t>………………………</w:t>
      </w:r>
    </w:p>
    <w:p w14:paraId="12EBBFA1" w14:textId="4120EAD1" w:rsidR="00A5540E" w:rsidRPr="00F60685" w:rsidRDefault="00A5540E" w:rsidP="00A5540E">
      <w:pPr>
        <w:spacing w:before="60" w:after="120"/>
        <w:jc w:val="both"/>
        <w:rPr>
          <w:rFonts w:asciiTheme="minorHAnsi" w:hAnsiTheme="minorHAnsi" w:cstheme="minorHAnsi"/>
          <w:iCs/>
          <w:spacing w:val="4"/>
          <w:sz w:val="22"/>
          <w:szCs w:val="22"/>
        </w:rPr>
      </w:pPr>
      <w:r w:rsidRPr="00101538">
        <w:rPr>
          <w:rStyle w:val="ui-provider"/>
          <w:rFonts w:asciiTheme="minorHAnsi" w:eastAsiaTheme="majorEastAsia" w:hAnsiTheme="minorHAnsi" w:cstheme="minorHAnsi"/>
          <w:sz w:val="22"/>
          <w:szCs w:val="22"/>
        </w:rPr>
        <w:t xml:space="preserve">na podstawie aktu powołania/pełnomocnictwa z dnia ………….. r., którego oryginał albo potwierdzona za zgodność z oryginałem kopia stanowi </w:t>
      </w:r>
      <w:r w:rsidRPr="00101538">
        <w:rPr>
          <w:rStyle w:val="Pogrubienie"/>
          <w:rFonts w:asciiTheme="minorHAnsi" w:hAnsiTheme="minorHAnsi" w:cstheme="minorHAnsi"/>
          <w:sz w:val="22"/>
          <w:szCs w:val="22"/>
        </w:rPr>
        <w:t>załącznik nr 1a</w:t>
      </w:r>
      <w:r w:rsidR="00B215DE">
        <w:rPr>
          <w:rStyle w:val="Pogrubienie"/>
          <w:rFonts w:asciiTheme="minorHAnsi" w:hAnsiTheme="minorHAnsi" w:cstheme="minorHAnsi"/>
          <w:sz w:val="22"/>
          <w:szCs w:val="22"/>
        </w:rPr>
        <w:t xml:space="preserve"> </w:t>
      </w:r>
      <w:r w:rsidR="00B215DE" w:rsidRPr="00845E76">
        <w:rPr>
          <w:rStyle w:val="Pogrubienie"/>
          <w:rFonts w:asciiTheme="minorHAnsi" w:hAnsiTheme="minorHAnsi" w:cstheme="minorHAnsi"/>
          <w:b w:val="0"/>
          <w:bCs w:val="0"/>
          <w:sz w:val="22"/>
          <w:szCs w:val="22"/>
        </w:rPr>
        <w:t xml:space="preserve">i </w:t>
      </w:r>
      <w:r w:rsidR="00B215DE">
        <w:rPr>
          <w:rStyle w:val="Pogrubienie"/>
          <w:rFonts w:asciiTheme="minorHAnsi" w:hAnsiTheme="minorHAnsi" w:cstheme="minorHAnsi"/>
          <w:sz w:val="22"/>
          <w:szCs w:val="22"/>
        </w:rPr>
        <w:t>1b</w:t>
      </w:r>
      <w:r w:rsidRPr="00101538">
        <w:rPr>
          <w:rStyle w:val="Pogrubienie"/>
          <w:rFonts w:asciiTheme="minorHAnsi" w:hAnsiTheme="minorHAnsi" w:cstheme="minorHAnsi"/>
          <w:sz w:val="22"/>
          <w:szCs w:val="22"/>
        </w:rPr>
        <w:t> </w:t>
      </w:r>
      <w:r w:rsidRPr="00101538">
        <w:rPr>
          <w:rStyle w:val="ui-provider"/>
          <w:rFonts w:asciiTheme="minorHAnsi" w:eastAsiaTheme="majorEastAsia" w:hAnsiTheme="minorHAnsi" w:cstheme="minorHAnsi"/>
          <w:sz w:val="22"/>
          <w:szCs w:val="22"/>
        </w:rPr>
        <w:t>do Umowy</w:t>
      </w:r>
    </w:p>
    <w:p w14:paraId="79233337" w14:textId="77777777" w:rsidR="00A5540E" w:rsidRPr="00F60685" w:rsidRDefault="00A5540E" w:rsidP="00A5540E">
      <w:pPr>
        <w:spacing w:after="120"/>
        <w:jc w:val="both"/>
        <w:rPr>
          <w:rFonts w:asciiTheme="minorHAnsi" w:hAnsiTheme="minorHAnsi" w:cstheme="minorHAnsi"/>
          <w:sz w:val="22"/>
          <w:szCs w:val="22"/>
        </w:rPr>
      </w:pPr>
      <w:r w:rsidRPr="00F60685">
        <w:rPr>
          <w:rFonts w:asciiTheme="minorHAnsi" w:hAnsiTheme="minorHAnsi" w:cstheme="minorHAnsi"/>
          <w:sz w:val="22"/>
          <w:szCs w:val="22"/>
        </w:rPr>
        <w:t>a</w:t>
      </w:r>
    </w:p>
    <w:p w14:paraId="5670B9DE" w14:textId="77777777" w:rsidR="00A5540E" w:rsidRPr="00F60685" w:rsidRDefault="00A5540E" w:rsidP="00A5540E">
      <w:pPr>
        <w:spacing w:after="120"/>
        <w:jc w:val="both"/>
        <w:rPr>
          <w:rFonts w:asciiTheme="minorHAnsi" w:hAnsiTheme="minorHAnsi" w:cstheme="minorHAnsi"/>
          <w:spacing w:val="2"/>
          <w:sz w:val="22"/>
          <w:szCs w:val="22"/>
        </w:rPr>
      </w:pPr>
      <w:r w:rsidRPr="00F60685">
        <w:rPr>
          <w:rFonts w:asciiTheme="minorHAnsi" w:hAnsiTheme="minorHAnsi" w:cstheme="minorHAnsi"/>
          <w:spacing w:val="2"/>
          <w:sz w:val="22"/>
          <w:szCs w:val="22"/>
        </w:rPr>
        <w:t>...........................................................................................................................................</w:t>
      </w:r>
    </w:p>
    <w:p w14:paraId="3D976146" w14:textId="77777777" w:rsidR="00A5540E" w:rsidRPr="00F60685" w:rsidRDefault="00A5540E" w:rsidP="00A5540E">
      <w:pPr>
        <w:spacing w:after="120"/>
        <w:jc w:val="both"/>
        <w:rPr>
          <w:rFonts w:asciiTheme="minorHAnsi" w:hAnsiTheme="minorHAnsi" w:cstheme="minorHAnsi"/>
          <w:i/>
          <w:iCs/>
          <w:spacing w:val="4"/>
          <w:sz w:val="22"/>
          <w:szCs w:val="22"/>
        </w:rPr>
      </w:pPr>
      <w:r w:rsidRPr="00F60685">
        <w:rPr>
          <w:rFonts w:asciiTheme="minorHAnsi" w:hAnsiTheme="minorHAnsi" w:cstheme="minorHAnsi"/>
          <w:i/>
          <w:iCs/>
          <w:spacing w:val="4"/>
          <w:sz w:val="22"/>
          <w:szCs w:val="22"/>
        </w:rPr>
        <w:t>(nazwa i forma prawna/imię i nazwisko OOW)</w:t>
      </w:r>
    </w:p>
    <w:p w14:paraId="737B9C49" w14:textId="77777777" w:rsidR="00A5540E" w:rsidRPr="00F60685" w:rsidRDefault="00A5540E" w:rsidP="00A5540E">
      <w:pPr>
        <w:spacing w:after="120"/>
        <w:jc w:val="both"/>
        <w:rPr>
          <w:rFonts w:asciiTheme="minorHAnsi" w:hAnsiTheme="minorHAnsi" w:cstheme="minorHAnsi"/>
          <w:b/>
          <w:spacing w:val="3"/>
          <w:sz w:val="22"/>
          <w:szCs w:val="22"/>
        </w:rPr>
      </w:pPr>
      <w:r w:rsidRPr="00F60685">
        <w:rPr>
          <w:rFonts w:asciiTheme="minorHAnsi" w:hAnsiTheme="minorHAnsi" w:cstheme="minorHAnsi"/>
          <w:spacing w:val="3"/>
          <w:sz w:val="22"/>
          <w:szCs w:val="22"/>
        </w:rPr>
        <w:t xml:space="preserve">z siedzibą w ............................,NIP.........................., REGON………………, KRS………………, </w:t>
      </w:r>
      <w:r w:rsidRPr="00F60685">
        <w:rPr>
          <w:rFonts w:asciiTheme="minorHAnsi" w:hAnsiTheme="minorHAnsi" w:cstheme="minorHAnsi"/>
          <w:spacing w:val="3"/>
          <w:sz w:val="22"/>
          <w:szCs w:val="22"/>
        </w:rPr>
        <w:br/>
        <w:t xml:space="preserve">będącym ostatecznym odbiorcą wsparcia, zwanym/-ną dalej </w:t>
      </w:r>
      <w:r w:rsidRPr="00F60685">
        <w:rPr>
          <w:rFonts w:asciiTheme="minorHAnsi" w:hAnsiTheme="minorHAnsi" w:cstheme="minorHAnsi"/>
          <w:b/>
          <w:spacing w:val="3"/>
          <w:sz w:val="22"/>
          <w:szCs w:val="22"/>
        </w:rPr>
        <w:t>„OOW"”</w:t>
      </w:r>
      <w:r w:rsidRPr="00F60685">
        <w:rPr>
          <w:rFonts w:asciiTheme="minorHAnsi" w:hAnsiTheme="minorHAnsi" w:cstheme="minorHAnsi"/>
          <w:bCs/>
          <w:spacing w:val="3"/>
          <w:sz w:val="22"/>
          <w:szCs w:val="22"/>
        </w:rPr>
        <w:t>, reprezentowanym</w:t>
      </w:r>
      <w:r w:rsidRPr="00F60685">
        <w:rPr>
          <w:rFonts w:asciiTheme="minorHAnsi" w:hAnsiTheme="minorHAnsi" w:cstheme="minorHAnsi"/>
          <w:b/>
          <w:spacing w:val="3"/>
          <w:sz w:val="22"/>
          <w:szCs w:val="22"/>
        </w:rPr>
        <w:t xml:space="preserve"> </w:t>
      </w:r>
      <w:r w:rsidRPr="00F60685">
        <w:rPr>
          <w:rFonts w:asciiTheme="minorHAnsi" w:hAnsiTheme="minorHAnsi" w:cstheme="minorHAnsi"/>
          <w:bCs/>
          <w:spacing w:val="3"/>
          <w:sz w:val="22"/>
          <w:szCs w:val="22"/>
        </w:rPr>
        <w:t>przez</w:t>
      </w:r>
      <w:r w:rsidRPr="00F60685">
        <w:rPr>
          <w:rFonts w:asciiTheme="minorHAnsi" w:hAnsiTheme="minorHAnsi" w:cstheme="minorHAnsi"/>
          <w:b/>
          <w:spacing w:val="3"/>
          <w:sz w:val="22"/>
          <w:szCs w:val="22"/>
        </w:rPr>
        <w:t>:</w:t>
      </w:r>
    </w:p>
    <w:p w14:paraId="68277EE6" w14:textId="77777777" w:rsidR="00A5540E" w:rsidRPr="00F60685" w:rsidRDefault="00A5540E" w:rsidP="00A5540E">
      <w:pPr>
        <w:spacing w:after="120"/>
        <w:jc w:val="both"/>
        <w:rPr>
          <w:rFonts w:asciiTheme="minorHAnsi" w:hAnsiTheme="minorHAnsi" w:cstheme="minorHAnsi"/>
          <w:bCs/>
          <w:spacing w:val="3"/>
          <w:sz w:val="22"/>
          <w:szCs w:val="22"/>
        </w:rPr>
      </w:pPr>
      <w:r w:rsidRPr="00F60685">
        <w:rPr>
          <w:rFonts w:asciiTheme="minorHAnsi" w:hAnsiTheme="minorHAnsi" w:cstheme="minorHAnsi"/>
          <w:bCs/>
          <w:spacing w:val="3"/>
          <w:sz w:val="22"/>
          <w:szCs w:val="22"/>
        </w:rPr>
        <w:t>…………………………..</w:t>
      </w:r>
    </w:p>
    <w:p w14:paraId="4E3C2A6D" w14:textId="77777777" w:rsidR="00A5540E" w:rsidRPr="00101538" w:rsidRDefault="00A5540E" w:rsidP="00A5540E">
      <w:pPr>
        <w:pStyle w:val="NormalnyWeb"/>
        <w:spacing w:before="0" w:beforeAutospacing="0" w:after="0" w:afterAutospacing="0"/>
        <w:rPr>
          <w:rFonts w:asciiTheme="minorHAnsi" w:eastAsia="GungsuhChe" w:hAnsiTheme="minorHAnsi" w:cstheme="minorHAnsi"/>
          <w:sz w:val="22"/>
          <w:szCs w:val="22"/>
        </w:rPr>
      </w:pPr>
      <w:r w:rsidRPr="00101538">
        <w:rPr>
          <w:rFonts w:asciiTheme="minorHAnsi" w:eastAsia="GungsuhChe" w:hAnsiTheme="minorHAnsi" w:cstheme="minorHAnsi"/>
          <w:sz w:val="22"/>
          <w:szCs w:val="22"/>
        </w:rPr>
        <w:t>…………………………..</w:t>
      </w:r>
    </w:p>
    <w:p w14:paraId="75346E83" w14:textId="57D5A25F" w:rsidR="00A5540E" w:rsidRPr="00101538" w:rsidRDefault="00A5540E" w:rsidP="00A5540E">
      <w:pPr>
        <w:pStyle w:val="NormalnyWeb"/>
        <w:spacing w:before="0" w:beforeAutospacing="0" w:after="0" w:afterAutospacing="0"/>
        <w:rPr>
          <w:rFonts w:asciiTheme="minorHAnsi" w:eastAsia="GungsuhChe" w:hAnsiTheme="minorHAnsi" w:cstheme="minorHAnsi"/>
          <w:sz w:val="22"/>
          <w:szCs w:val="22"/>
        </w:rPr>
      </w:pPr>
      <w:r w:rsidRPr="00101538">
        <w:rPr>
          <w:rFonts w:asciiTheme="minorHAnsi" w:eastAsia="GungsuhChe" w:hAnsiTheme="minorHAnsi" w:cstheme="minorHAnsi"/>
          <w:sz w:val="22"/>
          <w:szCs w:val="22"/>
        </w:rPr>
        <w:t>na podstawie ……………………….</w:t>
      </w:r>
      <w:r w:rsidR="00B215DE">
        <w:rPr>
          <w:rFonts w:asciiTheme="minorHAnsi" w:eastAsia="GungsuhChe" w:hAnsiTheme="minorHAnsi" w:cstheme="minorHAnsi"/>
          <w:sz w:val="22"/>
          <w:szCs w:val="22"/>
        </w:rPr>
        <w:t>,</w:t>
      </w:r>
      <w:r w:rsidR="006E515C" w:rsidRPr="006E515C">
        <w:rPr>
          <w:rFonts w:ascii="Calibri" w:hAnsi="Calibri" w:cs="Calibri"/>
          <w:spacing w:val="2"/>
          <w:sz w:val="22"/>
          <w:szCs w:val="22"/>
        </w:rPr>
        <w:t xml:space="preserve"> </w:t>
      </w:r>
      <w:r w:rsidR="006E515C" w:rsidRPr="006E515C">
        <w:rPr>
          <w:rFonts w:asciiTheme="minorHAnsi" w:eastAsia="GungsuhChe" w:hAnsiTheme="minorHAnsi" w:cstheme="minorHAnsi"/>
          <w:sz w:val="22"/>
          <w:szCs w:val="22"/>
        </w:rPr>
        <w:t>którego oryginał albo poświadczona za zgodność z oryginał</w:t>
      </w:r>
      <w:r w:rsidR="006E515C">
        <w:rPr>
          <w:rFonts w:asciiTheme="minorHAnsi" w:eastAsia="GungsuhChe" w:hAnsiTheme="minorHAnsi" w:cstheme="minorHAnsi"/>
          <w:sz w:val="22"/>
          <w:szCs w:val="22"/>
        </w:rPr>
        <w:t xml:space="preserve">em kopia stanowi </w:t>
      </w:r>
      <w:r w:rsidR="006E515C" w:rsidRPr="00B21A7E">
        <w:rPr>
          <w:rFonts w:asciiTheme="minorHAnsi" w:eastAsia="GungsuhChe" w:hAnsiTheme="minorHAnsi" w:cstheme="minorHAnsi"/>
          <w:b/>
          <w:bCs/>
          <w:sz w:val="22"/>
          <w:szCs w:val="22"/>
        </w:rPr>
        <w:t>załącznik nr 2</w:t>
      </w:r>
      <w:r w:rsidR="006E515C" w:rsidRPr="006E515C">
        <w:rPr>
          <w:rFonts w:asciiTheme="minorHAnsi" w:eastAsia="GungsuhChe" w:hAnsiTheme="minorHAnsi" w:cstheme="minorHAnsi"/>
          <w:sz w:val="22"/>
          <w:szCs w:val="22"/>
        </w:rPr>
        <w:t xml:space="preserve"> do Umowy</w:t>
      </w:r>
    </w:p>
    <w:p w14:paraId="77808C66" w14:textId="77777777" w:rsidR="00A5540E" w:rsidRPr="00101538" w:rsidRDefault="00A5540E" w:rsidP="00A5540E">
      <w:pPr>
        <w:pStyle w:val="NormalnyWeb"/>
        <w:spacing w:before="0" w:beforeAutospacing="0" w:after="0" w:afterAutospacing="0"/>
        <w:rPr>
          <w:rFonts w:asciiTheme="minorHAnsi" w:eastAsia="GungsuhChe" w:hAnsiTheme="minorHAnsi" w:cstheme="minorHAnsi"/>
          <w:sz w:val="22"/>
          <w:szCs w:val="22"/>
        </w:rPr>
      </w:pPr>
    </w:p>
    <w:p w14:paraId="19972C27" w14:textId="77777777" w:rsidR="00A5540E" w:rsidRPr="00101538" w:rsidRDefault="00A5540E" w:rsidP="00A5540E">
      <w:pPr>
        <w:pStyle w:val="NormalnyWeb"/>
        <w:spacing w:before="0" w:beforeAutospacing="0" w:after="0" w:afterAutospacing="0"/>
        <w:rPr>
          <w:rFonts w:asciiTheme="minorHAnsi" w:eastAsia="GungsuhChe" w:hAnsiTheme="minorHAnsi" w:cstheme="minorHAnsi"/>
          <w:sz w:val="22"/>
          <w:szCs w:val="22"/>
        </w:rPr>
      </w:pPr>
      <w:r w:rsidRPr="00101538">
        <w:rPr>
          <w:rFonts w:asciiTheme="minorHAnsi" w:eastAsia="GungsuhChe" w:hAnsiTheme="minorHAnsi" w:cstheme="minorHAnsi"/>
          <w:sz w:val="22"/>
          <w:szCs w:val="22"/>
        </w:rPr>
        <w:t>zwanych dalej łącznie „Stronami”, a każda z osobna „Stroną”,</w:t>
      </w:r>
    </w:p>
    <w:p w14:paraId="57859AD3" w14:textId="77777777" w:rsidR="00A5540E" w:rsidRPr="00101538" w:rsidRDefault="00A5540E" w:rsidP="00A5540E">
      <w:pPr>
        <w:pStyle w:val="NormalnyWeb"/>
        <w:spacing w:before="0" w:beforeAutospacing="0" w:after="0" w:afterAutospacing="0"/>
        <w:rPr>
          <w:rFonts w:asciiTheme="minorHAnsi" w:eastAsia="GungsuhChe" w:hAnsiTheme="minorHAnsi" w:cstheme="minorHAnsi"/>
          <w:sz w:val="22"/>
          <w:szCs w:val="22"/>
        </w:rPr>
      </w:pPr>
    </w:p>
    <w:p w14:paraId="3B917582" w14:textId="77777777" w:rsidR="00A5540E" w:rsidRDefault="00A5540E" w:rsidP="00A5540E">
      <w:pPr>
        <w:pStyle w:val="NormalnyWeb"/>
        <w:spacing w:before="0" w:beforeAutospacing="0" w:after="0" w:afterAutospacing="0"/>
        <w:rPr>
          <w:rFonts w:asciiTheme="minorHAnsi" w:eastAsia="GungsuhChe" w:hAnsiTheme="minorHAnsi" w:cstheme="minorHAnsi"/>
          <w:sz w:val="22"/>
          <w:szCs w:val="22"/>
        </w:rPr>
      </w:pPr>
      <w:r w:rsidRPr="00101538">
        <w:rPr>
          <w:rFonts w:asciiTheme="minorHAnsi" w:eastAsia="GungsuhChe" w:hAnsiTheme="minorHAnsi" w:cstheme="minorHAnsi"/>
          <w:sz w:val="22"/>
          <w:szCs w:val="22"/>
        </w:rPr>
        <w:t>o następującej treści:</w:t>
      </w:r>
    </w:p>
    <w:p w14:paraId="5F29EBF7" w14:textId="75767E1D" w:rsidR="004F5FAA" w:rsidRPr="00513EC8" w:rsidRDefault="004F5FAA" w:rsidP="1A5DB90E">
      <w:pPr>
        <w:pStyle w:val="Tytu"/>
        <w:spacing w:line="288" w:lineRule="auto"/>
        <w:ind w:right="60"/>
        <w:jc w:val="left"/>
        <w:rPr>
          <w:rFonts w:asciiTheme="minorHAnsi" w:eastAsiaTheme="minorEastAsia" w:hAnsiTheme="minorHAnsi" w:cstheme="minorBidi"/>
          <w:sz w:val="22"/>
          <w:szCs w:val="22"/>
        </w:rPr>
      </w:pPr>
    </w:p>
    <w:p w14:paraId="664E5525" w14:textId="0B33E339" w:rsidR="004F5FAA" w:rsidRPr="00513EC8" w:rsidRDefault="004F5FAA" w:rsidP="1A5DB90E">
      <w:pPr>
        <w:spacing w:before="60" w:after="120"/>
        <w:jc w:val="both"/>
        <w:rPr>
          <w:rFonts w:asciiTheme="minorHAnsi" w:eastAsiaTheme="minorEastAsia" w:hAnsiTheme="minorHAnsi" w:cstheme="minorBidi"/>
          <w:sz w:val="22"/>
          <w:szCs w:val="22"/>
        </w:rPr>
      </w:pPr>
      <w:r w:rsidRPr="00513EC8">
        <w:rPr>
          <w:rFonts w:asciiTheme="minorHAnsi" w:eastAsiaTheme="minorEastAsia" w:hAnsiTheme="minorHAnsi" w:cstheme="minorBidi"/>
          <w:sz w:val="22"/>
          <w:szCs w:val="22"/>
        </w:rPr>
        <w:lastRenderedPageBreak/>
        <w:t>Działając na podstawie art. 14lzh ust. 1 i 2 ustawy z dnia 6 grudnia 2006 r. o zasadach prowadzenia polityki rozwoju (Dz. U. z 202</w:t>
      </w:r>
      <w:r w:rsidR="32D8FBAF" w:rsidRPr="00513EC8">
        <w:rPr>
          <w:rFonts w:asciiTheme="minorHAnsi" w:eastAsiaTheme="minorEastAsia" w:hAnsiTheme="minorHAnsi" w:cstheme="minorBidi"/>
          <w:sz w:val="22"/>
          <w:szCs w:val="22"/>
        </w:rPr>
        <w:t>4</w:t>
      </w:r>
      <w:r w:rsidRPr="00513EC8">
        <w:rPr>
          <w:rFonts w:asciiTheme="minorHAnsi" w:eastAsiaTheme="minorEastAsia" w:hAnsiTheme="minorHAnsi" w:cstheme="minorBidi"/>
          <w:sz w:val="22"/>
          <w:szCs w:val="22"/>
        </w:rPr>
        <w:t xml:space="preserve"> poz. </w:t>
      </w:r>
      <w:r w:rsidR="194530F3" w:rsidRPr="00513EC8">
        <w:rPr>
          <w:rFonts w:asciiTheme="minorHAnsi" w:eastAsiaTheme="minorEastAsia" w:hAnsiTheme="minorHAnsi" w:cstheme="minorBidi"/>
          <w:sz w:val="22"/>
          <w:szCs w:val="22"/>
        </w:rPr>
        <w:t>324</w:t>
      </w:r>
      <w:r w:rsidR="00B215DE">
        <w:rPr>
          <w:rFonts w:asciiTheme="minorHAnsi" w:eastAsiaTheme="minorEastAsia" w:hAnsiTheme="minorHAnsi" w:cstheme="minorBidi"/>
          <w:sz w:val="22"/>
          <w:szCs w:val="22"/>
        </w:rPr>
        <w:t>, z późn. zm.</w:t>
      </w:r>
      <w:r w:rsidRPr="00513EC8">
        <w:rPr>
          <w:rFonts w:asciiTheme="minorHAnsi" w:eastAsiaTheme="minorEastAsia" w:hAnsiTheme="minorHAnsi" w:cstheme="minorBidi"/>
          <w:sz w:val="22"/>
          <w:szCs w:val="22"/>
        </w:rPr>
        <w:t>), zwanej dalej „ustawą” oraz mając na uwadze postanowienia:</w:t>
      </w:r>
    </w:p>
    <w:p w14:paraId="6625544A" w14:textId="731A33AF" w:rsidR="004F5FAA" w:rsidRPr="00513EC8" w:rsidRDefault="004F5FAA" w:rsidP="1A5DB90E">
      <w:pPr>
        <w:numPr>
          <w:ilvl w:val="0"/>
          <w:numId w:val="87"/>
        </w:numPr>
        <w:spacing w:before="120" w:after="120"/>
        <w:jc w:val="both"/>
        <w:rPr>
          <w:rStyle w:val="tw4winTerm"/>
          <w:rFonts w:asciiTheme="minorHAnsi" w:eastAsiaTheme="minorEastAsia" w:hAnsiTheme="minorHAnsi" w:cstheme="minorBidi"/>
          <w:color w:val="auto"/>
          <w:sz w:val="22"/>
          <w:szCs w:val="22"/>
        </w:rPr>
      </w:pPr>
      <w:r w:rsidRPr="00513EC8">
        <w:rPr>
          <w:rStyle w:val="tw4winTerm"/>
          <w:rFonts w:asciiTheme="minorHAnsi" w:eastAsiaTheme="minorEastAsia" w:hAnsiTheme="minorHAnsi" w:cstheme="minorBidi"/>
          <w:color w:val="auto"/>
          <w:sz w:val="22"/>
          <w:szCs w:val="22"/>
        </w:rPr>
        <w:t xml:space="preserve">rozporządzenia Parlamentu Europejskiego i Rady (UE) nr 2021/241 </w:t>
      </w:r>
      <w:r w:rsidRPr="00513EC8">
        <w:rPr>
          <w:rFonts w:asciiTheme="minorHAnsi" w:eastAsiaTheme="minorEastAsia" w:hAnsiTheme="minorHAnsi" w:cstheme="minorBidi"/>
          <w:sz w:val="22"/>
          <w:szCs w:val="22"/>
        </w:rPr>
        <w:t xml:space="preserve">z dnia 12 lutego 2021 r. ustanawiającego Instrument na rzecz Odbudowy i Zwiększania Odporności (Dz. Urz. UE L 57 </w:t>
      </w:r>
      <w:r>
        <w:br/>
      </w:r>
      <w:r w:rsidRPr="00513EC8">
        <w:rPr>
          <w:rFonts w:asciiTheme="minorHAnsi" w:eastAsiaTheme="minorEastAsia" w:hAnsiTheme="minorHAnsi" w:cstheme="minorBidi"/>
          <w:sz w:val="22"/>
          <w:szCs w:val="22"/>
        </w:rPr>
        <w:t>z 18.02.2021 r., str. 17)</w:t>
      </w:r>
      <w:r w:rsidRPr="00513EC8">
        <w:rPr>
          <w:rStyle w:val="tw4winTerm"/>
          <w:rFonts w:asciiTheme="minorHAnsi" w:eastAsiaTheme="minorEastAsia" w:hAnsiTheme="minorHAnsi" w:cstheme="minorBidi"/>
          <w:color w:val="auto"/>
          <w:sz w:val="22"/>
          <w:szCs w:val="22"/>
        </w:rPr>
        <w:t xml:space="preserve">, zwanego dalej „rozporządzeniem 2021/241”; </w:t>
      </w:r>
    </w:p>
    <w:p w14:paraId="411F91A5" w14:textId="204632FE" w:rsidR="004F5FAA" w:rsidRPr="00513EC8" w:rsidRDefault="004F5FAA" w:rsidP="1A5DB90E">
      <w:pPr>
        <w:numPr>
          <w:ilvl w:val="0"/>
          <w:numId w:val="87"/>
        </w:numPr>
        <w:spacing w:before="120" w:after="120"/>
        <w:jc w:val="both"/>
        <w:rPr>
          <w:rFonts w:asciiTheme="minorHAnsi" w:eastAsiaTheme="minorEastAsia" w:hAnsiTheme="minorHAnsi" w:cstheme="minorBidi"/>
          <w:b/>
          <w:bCs/>
          <w:i/>
          <w:iCs/>
          <w:sz w:val="22"/>
          <w:szCs w:val="22"/>
        </w:rPr>
      </w:pPr>
      <w:r w:rsidRPr="00513EC8">
        <w:rPr>
          <w:rFonts w:asciiTheme="minorHAnsi" w:eastAsiaTheme="minorEastAsia" w:hAnsiTheme="minorHAnsi" w:cstheme="minorBidi"/>
          <w:sz w:val="22"/>
          <w:szCs w:val="22"/>
        </w:rPr>
        <w:t xml:space="preserve">rozporządzenia Parlamentu Europejskiego i Rady (UE, EURATOM) nr  2018/1046 </w:t>
      </w:r>
      <w:r>
        <w:br/>
      </w:r>
      <w:r w:rsidRPr="00513EC8">
        <w:rPr>
          <w:rFonts w:asciiTheme="minorHAnsi" w:eastAsiaTheme="minorEastAsia" w:hAnsiTheme="minorHAnsi" w:cstheme="minorBidi"/>
          <w:sz w:val="22"/>
          <w:szCs w:val="22"/>
        </w:rPr>
        <w:t>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 (Dz. Urz. UE L 193 z 30.07.2018 r., str. 1), zwanego dalej „rozporządzeniem finansowym”;</w:t>
      </w:r>
    </w:p>
    <w:p w14:paraId="73233CF5" w14:textId="1F952F8E" w:rsidR="004F5FAA" w:rsidRPr="00513EC8" w:rsidRDefault="66F36E2A" w:rsidP="278E2784">
      <w:pPr>
        <w:numPr>
          <w:ilvl w:val="0"/>
          <w:numId w:val="87"/>
        </w:numPr>
        <w:spacing w:before="120" w:after="120"/>
        <w:jc w:val="both"/>
        <w:rPr>
          <w:rFonts w:asciiTheme="minorHAnsi" w:eastAsiaTheme="minorEastAsia" w:hAnsiTheme="minorHAnsi" w:cstheme="minorBidi"/>
          <w:b/>
          <w:bCs/>
          <w:sz w:val="22"/>
          <w:szCs w:val="22"/>
        </w:rPr>
      </w:pPr>
      <w:r w:rsidRPr="278E2784">
        <w:rPr>
          <w:rFonts w:asciiTheme="minorHAnsi" w:eastAsiaTheme="minorEastAsia" w:hAnsiTheme="minorHAnsi" w:cstheme="minorBidi"/>
          <w:sz w:val="22"/>
          <w:szCs w:val="22"/>
        </w:rPr>
        <w:t>rozporządzenia Parlamentu Europejskiego i Rady (UE) nr 2020/852 z dnia 18 czerwca 2020 r. w sprawie ustanowienia ram ułatwiających zrównoważone inwestycje, zmieniającego rozporządzenie (UE) 2019/2088 (Dz. Urz. UE L 198 z 22.06.2020 r., str.</w:t>
      </w:r>
      <w:r w:rsidR="66AF2AB9" w:rsidRPr="278E2784">
        <w:rPr>
          <w:rFonts w:asciiTheme="minorHAnsi" w:eastAsiaTheme="minorEastAsia" w:hAnsiTheme="minorHAnsi" w:cstheme="minorBidi"/>
          <w:sz w:val="22"/>
          <w:szCs w:val="22"/>
        </w:rPr>
        <w:t xml:space="preserve"> </w:t>
      </w:r>
      <w:r w:rsidRPr="278E2784">
        <w:rPr>
          <w:rFonts w:asciiTheme="minorHAnsi" w:eastAsiaTheme="minorEastAsia" w:hAnsiTheme="minorHAnsi" w:cstheme="minorBidi"/>
          <w:sz w:val="22"/>
          <w:szCs w:val="22"/>
        </w:rPr>
        <w:t>13),</w:t>
      </w:r>
      <w:r w:rsidRPr="278E2784">
        <w:rPr>
          <w:rFonts w:asciiTheme="minorHAnsi" w:eastAsiaTheme="minorEastAsia" w:hAnsiTheme="minorHAnsi" w:cstheme="minorBidi"/>
          <w:b/>
          <w:bCs/>
          <w:sz w:val="22"/>
          <w:szCs w:val="22"/>
        </w:rPr>
        <w:t xml:space="preserve"> </w:t>
      </w:r>
      <w:r w:rsidRPr="278E2784">
        <w:rPr>
          <w:rFonts w:asciiTheme="minorHAnsi" w:eastAsiaTheme="minorEastAsia" w:hAnsiTheme="minorHAnsi" w:cstheme="minorBidi"/>
          <w:sz w:val="22"/>
          <w:szCs w:val="22"/>
        </w:rPr>
        <w:t xml:space="preserve">zwanego dalej „rozporządzeniem w sprawie taksonomii” oraz przyjęte na jego podstawie akty delegowane; </w:t>
      </w:r>
    </w:p>
    <w:p w14:paraId="29E670ED" w14:textId="4C63D368" w:rsidR="004F5FAA" w:rsidRPr="00513EC8" w:rsidRDefault="66F36E2A" w:rsidP="278E2784">
      <w:pPr>
        <w:pStyle w:val="Akapitzlist"/>
        <w:numPr>
          <w:ilvl w:val="0"/>
          <w:numId w:val="87"/>
        </w:numPr>
        <w:spacing w:before="120" w:after="120"/>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ustawy z dnia 27 kwietnia 2001 r. – Prawo ochrony środowiska (Dz. U. z 2024 r. poz. 54</w:t>
      </w:r>
      <w:r w:rsidR="00B215DE">
        <w:rPr>
          <w:rFonts w:asciiTheme="minorHAnsi" w:eastAsiaTheme="minorEastAsia" w:hAnsiTheme="minorHAnsi" w:cstheme="minorBidi"/>
          <w:sz w:val="22"/>
          <w:szCs w:val="22"/>
        </w:rPr>
        <w:t>,</w:t>
      </w:r>
      <w:r w:rsidR="006E515C">
        <w:rPr>
          <w:rFonts w:asciiTheme="minorHAnsi" w:eastAsiaTheme="minorEastAsia" w:hAnsiTheme="minorHAnsi" w:cstheme="minorBidi"/>
          <w:sz w:val="22"/>
          <w:szCs w:val="22"/>
        </w:rPr>
        <w:t xml:space="preserve"> z późn. zm.</w:t>
      </w:r>
      <w:r w:rsidRPr="278E2784">
        <w:rPr>
          <w:rFonts w:asciiTheme="minorHAnsi" w:eastAsiaTheme="minorEastAsia" w:hAnsiTheme="minorHAnsi" w:cstheme="minorBidi"/>
          <w:sz w:val="22"/>
          <w:szCs w:val="22"/>
        </w:rPr>
        <w:t>), zwanej dalej „ustawą – Prawo ochrony środowiska”;</w:t>
      </w:r>
      <w:r w:rsidR="00B817AC">
        <w:rPr>
          <w:rStyle w:val="Odwoanieprzypisudolnego"/>
          <w:rFonts w:asciiTheme="minorHAnsi" w:eastAsiaTheme="minorEastAsia" w:hAnsiTheme="minorHAnsi" w:cstheme="minorBidi"/>
          <w:sz w:val="22"/>
          <w:szCs w:val="22"/>
        </w:rPr>
        <w:footnoteReference w:id="4"/>
      </w:r>
    </w:p>
    <w:p w14:paraId="0886F98F" w14:textId="45D9137A" w:rsidR="004F5FAA" w:rsidRPr="00513EC8" w:rsidRDefault="004F5FAA" w:rsidP="1A5DB90E">
      <w:pPr>
        <w:pStyle w:val="Akapitzlist"/>
        <w:numPr>
          <w:ilvl w:val="0"/>
          <w:numId w:val="87"/>
        </w:numPr>
        <w:spacing w:before="120" w:after="120"/>
        <w:jc w:val="both"/>
        <w:rPr>
          <w:rFonts w:asciiTheme="minorHAnsi" w:eastAsiaTheme="minorEastAsia" w:hAnsiTheme="minorHAnsi" w:cstheme="minorBidi"/>
          <w:sz w:val="22"/>
          <w:szCs w:val="22"/>
        </w:rPr>
      </w:pPr>
      <w:r w:rsidRPr="00513EC8">
        <w:rPr>
          <w:rFonts w:asciiTheme="minorHAnsi" w:eastAsiaTheme="minorEastAsia" w:hAnsiTheme="minorHAnsi" w:cstheme="minorBidi"/>
          <w:sz w:val="22"/>
          <w:szCs w:val="22"/>
        </w:rPr>
        <w:t>ustawy z dnia 27 sierpnia 2009 r. o finansach publicznych (Dz.U. z 202</w:t>
      </w:r>
      <w:r w:rsidR="00380BF2">
        <w:rPr>
          <w:rFonts w:asciiTheme="minorHAnsi" w:eastAsiaTheme="minorEastAsia" w:hAnsiTheme="minorHAnsi" w:cstheme="minorBidi"/>
          <w:sz w:val="22"/>
          <w:szCs w:val="22"/>
        </w:rPr>
        <w:t>4</w:t>
      </w:r>
      <w:r w:rsidRPr="00513EC8">
        <w:rPr>
          <w:rFonts w:asciiTheme="minorHAnsi" w:eastAsiaTheme="minorEastAsia" w:hAnsiTheme="minorHAnsi" w:cstheme="minorBidi"/>
          <w:sz w:val="22"/>
          <w:szCs w:val="22"/>
        </w:rPr>
        <w:t xml:space="preserve"> r. poz. 1</w:t>
      </w:r>
      <w:r w:rsidR="00380BF2">
        <w:rPr>
          <w:rFonts w:asciiTheme="minorHAnsi" w:eastAsiaTheme="minorEastAsia" w:hAnsiTheme="minorHAnsi" w:cstheme="minorBidi"/>
          <w:sz w:val="22"/>
          <w:szCs w:val="22"/>
        </w:rPr>
        <w:t>530</w:t>
      </w:r>
      <w:r w:rsidRPr="00513EC8">
        <w:rPr>
          <w:rFonts w:asciiTheme="minorHAnsi" w:eastAsiaTheme="minorEastAsia" w:hAnsiTheme="minorHAnsi" w:cstheme="minorBidi"/>
          <w:sz w:val="22"/>
          <w:szCs w:val="22"/>
        </w:rPr>
        <w:t>, z późn. zm.), zwanej dalej „uofp”;</w:t>
      </w:r>
    </w:p>
    <w:p w14:paraId="3D20A509" w14:textId="77777777" w:rsidR="004F5FAA" w:rsidRPr="00513EC8" w:rsidRDefault="004F5FAA" w:rsidP="1A5DB90E">
      <w:pPr>
        <w:pStyle w:val="Tekstpodstawowy2"/>
        <w:numPr>
          <w:ilvl w:val="0"/>
          <w:numId w:val="87"/>
        </w:numPr>
        <w:spacing w:before="120" w:line="240" w:lineRule="auto"/>
        <w:jc w:val="both"/>
        <w:rPr>
          <w:rFonts w:asciiTheme="minorHAnsi" w:eastAsiaTheme="minorEastAsia" w:hAnsiTheme="minorHAnsi" w:cstheme="minorBidi"/>
          <w:sz w:val="22"/>
          <w:szCs w:val="22"/>
        </w:rPr>
      </w:pPr>
      <w:r w:rsidRPr="00513EC8">
        <w:rPr>
          <w:rFonts w:asciiTheme="minorHAnsi" w:eastAsiaTheme="minorEastAsia" w:hAnsiTheme="minorHAnsi" w:cstheme="minorBidi"/>
          <w:sz w:val="22"/>
          <w:szCs w:val="22"/>
        </w:rPr>
        <w:t>Krajowego Planu Odbudowy i Zwiększania Odporności (KPO)  zatwierdzonego Decyzją Wykonawczą Rady w sprawie zatwierdzania oceny planu odbudowy i zwiększania odporności Polski z dnia 17 czerwca 2022 roku, zwanej dalej: „Decyzją wykonawczą”;</w:t>
      </w:r>
    </w:p>
    <w:p w14:paraId="28682C0D" w14:textId="042B363A" w:rsidR="004F5FAA" w:rsidRPr="00513EC8" w:rsidRDefault="66F36E2A" w:rsidP="278E2784">
      <w:pPr>
        <w:pStyle w:val="Tekstpodstawowy2"/>
        <w:numPr>
          <w:ilvl w:val="0"/>
          <w:numId w:val="87"/>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Porozumienia w sprawie powierzenia realizacji zadań związanych z realizacją inwestycji w ramach planu rozwojowego zawartego pomiędzy Ministrem Klimatu i Środowiska a Narodowym Funduszem Ochrony Środowiska i Gospodarki Wodnej w dniu</w:t>
      </w:r>
      <w:r w:rsidR="7C594CE4" w:rsidRPr="278E2784">
        <w:rPr>
          <w:rFonts w:asciiTheme="minorHAnsi" w:eastAsiaTheme="minorEastAsia" w:hAnsiTheme="minorHAnsi" w:cstheme="minorBidi"/>
          <w:sz w:val="22"/>
          <w:szCs w:val="22"/>
        </w:rPr>
        <w:t xml:space="preserve"> 12 grudnia 2023 r.</w:t>
      </w:r>
      <w:r w:rsidR="00C927B8">
        <w:rPr>
          <w:rFonts w:asciiTheme="minorHAnsi" w:eastAsiaTheme="minorEastAsia" w:hAnsiTheme="minorHAnsi" w:cstheme="minorBidi"/>
          <w:sz w:val="22"/>
          <w:szCs w:val="22"/>
        </w:rPr>
        <w:t xml:space="preserve"> z późn. zm.</w:t>
      </w:r>
      <w:r w:rsidRPr="278E2784">
        <w:rPr>
          <w:rFonts w:asciiTheme="minorHAnsi" w:eastAsiaTheme="minorEastAsia" w:hAnsiTheme="minorHAnsi" w:cstheme="minorBidi"/>
          <w:sz w:val="22"/>
          <w:szCs w:val="22"/>
        </w:rPr>
        <w:t xml:space="preserve"> na podstawie art. 14li ust. 1 ustawy z dnia 6 grudnia 2006 r. o zasadach prowadzenia polityki rozwoju,  zwanego dalej „Porozumieniem”;</w:t>
      </w:r>
    </w:p>
    <w:p w14:paraId="184D6B45" w14:textId="7A02E751" w:rsidR="004F5FAA" w:rsidRPr="00406BF2" w:rsidRDefault="4B99CB9A" w:rsidP="278E2784">
      <w:pPr>
        <w:pStyle w:val="Tekstpodstawowy2"/>
        <w:numPr>
          <w:ilvl w:val="0"/>
          <w:numId w:val="87"/>
        </w:numPr>
        <w:spacing w:before="120" w:line="240" w:lineRule="auto"/>
        <w:ind w:left="714" w:hanging="357"/>
        <w:jc w:val="both"/>
        <w:rPr>
          <w:rStyle w:val="Teksttreci"/>
          <w:rFonts w:asciiTheme="minorHAnsi" w:eastAsiaTheme="minorEastAsia" w:hAnsiTheme="minorHAnsi" w:cstheme="minorHAnsi"/>
          <w:sz w:val="22"/>
          <w:szCs w:val="22"/>
        </w:rPr>
      </w:pPr>
      <w:r w:rsidRPr="70F985CF">
        <w:rPr>
          <w:rStyle w:val="Teksttreci"/>
          <w:rFonts w:asciiTheme="minorHAnsi" w:eastAsiaTheme="minorEastAsia" w:hAnsiTheme="minorHAnsi" w:cstheme="minorBidi"/>
          <w:sz w:val="22"/>
          <w:szCs w:val="22"/>
        </w:rPr>
        <w:t>Decyzji Komisji Europejskiej zatwierdzającej ustalenia operacyjne między Komisją a Rzeczpospolitą Polską zgodnie z art. 20(6) rozporządzenia 2021/241</w:t>
      </w:r>
      <w:r w:rsidR="6E05B9B2" w:rsidRPr="70F985CF">
        <w:rPr>
          <w:rStyle w:val="Teksttreci"/>
          <w:rFonts w:asciiTheme="minorHAnsi" w:eastAsiaTheme="minorEastAsia" w:hAnsiTheme="minorHAnsi" w:cstheme="minorBidi"/>
          <w:sz w:val="22"/>
          <w:szCs w:val="22"/>
        </w:rPr>
        <w:t xml:space="preserve"> oraz</w:t>
      </w:r>
      <w:r w:rsidR="66396587" w:rsidRPr="70F985CF">
        <w:rPr>
          <w:rStyle w:val="Teksttreci"/>
          <w:rFonts w:asciiTheme="minorHAnsi" w:eastAsiaTheme="minorEastAsia" w:hAnsiTheme="minorHAnsi" w:cstheme="minorBidi"/>
          <w:sz w:val="22"/>
          <w:szCs w:val="22"/>
        </w:rPr>
        <w:t xml:space="preserve"> jej z</w:t>
      </w:r>
      <w:r w:rsidRPr="70F985CF">
        <w:rPr>
          <w:rStyle w:val="Teksttreci"/>
          <w:rFonts w:asciiTheme="minorHAnsi" w:eastAsiaTheme="minorEastAsia" w:hAnsiTheme="minorHAnsi" w:cstheme="minorBidi"/>
          <w:sz w:val="22"/>
          <w:szCs w:val="22"/>
        </w:rPr>
        <w:t>ał</w:t>
      </w:r>
      <w:r w:rsidRPr="00406BF2">
        <w:rPr>
          <w:rStyle w:val="Teksttreci"/>
          <w:rFonts w:asciiTheme="minorHAnsi" w:eastAsiaTheme="minorEastAsia" w:hAnsiTheme="minorHAnsi" w:cstheme="minorBidi"/>
          <w:sz w:val="22"/>
          <w:szCs w:val="22"/>
        </w:rPr>
        <w:t>ącznika, zwane dalej “ustalenia operacyjne”</w:t>
      </w:r>
      <w:r w:rsidR="0BC73726" w:rsidRPr="00406BF2">
        <w:rPr>
          <w:rStyle w:val="Teksttreci"/>
          <w:rFonts w:asciiTheme="minorHAnsi" w:eastAsiaTheme="minorEastAsia" w:hAnsiTheme="minorHAnsi" w:cstheme="minorBidi"/>
          <w:color w:val="FFFFFF" w:themeColor="background1"/>
          <w:sz w:val="22"/>
          <w:szCs w:val="22"/>
        </w:rPr>
        <w:t xml:space="preserve"> -</w:t>
      </w:r>
      <w:r w:rsidR="2845D733" w:rsidRPr="00406BF2">
        <w:rPr>
          <w:rFonts w:asciiTheme="minorHAnsi" w:eastAsiaTheme="minorEastAsia" w:hAnsiTheme="minorHAnsi" w:cstheme="minorBidi"/>
          <w:color w:val="FFFFFF" w:themeColor="background1"/>
          <w:sz w:val="22"/>
          <w:szCs w:val="22"/>
        </w:rPr>
        <w:t xml:space="preserve"> </w:t>
      </w:r>
      <w:hyperlink r:id="rId12" w:history="1">
        <w:r w:rsidR="2845D733" w:rsidRPr="00406BF2">
          <w:rPr>
            <w:rStyle w:val="Hipercze"/>
            <w:rFonts w:asciiTheme="minorHAnsi" w:hAnsiTheme="minorHAnsi" w:cstheme="minorHAnsi"/>
            <w:sz w:val="22"/>
            <w:szCs w:val="22"/>
          </w:rPr>
          <w:t xml:space="preserve">Ustalenia_operacyjne.pdf (funduszeeuropejskie.gov.pl) </w:t>
        </w:r>
      </w:hyperlink>
      <w:r w:rsidR="0BC73726" w:rsidRPr="00406BF2">
        <w:rPr>
          <w:rStyle w:val="Teksttreci"/>
          <w:rFonts w:asciiTheme="minorHAnsi" w:eastAsiaTheme="minorEastAsia" w:hAnsiTheme="minorHAnsi" w:cstheme="minorHAnsi"/>
          <w:sz w:val="22"/>
          <w:szCs w:val="22"/>
          <w:highlight w:val="yellow"/>
        </w:rPr>
        <w:t xml:space="preserve"> </w:t>
      </w:r>
    </w:p>
    <w:p w14:paraId="6D1905A3" w14:textId="228928B2" w:rsidR="004F5FAA" w:rsidRPr="00406BF2" w:rsidRDefault="4B99CB9A" w:rsidP="278E2784">
      <w:pPr>
        <w:pStyle w:val="Tekstpodstawowy2"/>
        <w:numPr>
          <w:ilvl w:val="0"/>
          <w:numId w:val="87"/>
        </w:numPr>
        <w:spacing w:before="120" w:line="240" w:lineRule="auto"/>
        <w:ind w:left="714" w:hanging="357"/>
        <w:jc w:val="both"/>
        <w:rPr>
          <w:rFonts w:asciiTheme="minorHAnsi" w:eastAsiaTheme="minorEastAsia" w:hAnsiTheme="minorHAnsi" w:cstheme="minorHAnsi"/>
          <w:sz w:val="22"/>
          <w:szCs w:val="22"/>
        </w:rPr>
      </w:pPr>
      <w:r w:rsidRPr="00406BF2">
        <w:rPr>
          <w:rStyle w:val="Teksttreci"/>
          <w:rFonts w:asciiTheme="minorHAnsi" w:eastAsiaTheme="minorEastAsia" w:hAnsiTheme="minorHAnsi" w:cstheme="minorHAnsi"/>
          <w:sz w:val="22"/>
          <w:szCs w:val="22"/>
        </w:rPr>
        <w:t xml:space="preserve"> wytycznych ministra właściwego do spraw rozwoju regionalnego wydanych na podstawie art. 14le ust. 2 pkt 4 ustawy, zwanych dalej „wytycznymi”;</w:t>
      </w:r>
      <w:r w:rsidR="0041003F" w:rsidRPr="0041003F">
        <w:t xml:space="preserve"> </w:t>
      </w:r>
      <w:hyperlink r:id="rId13" w:history="1">
        <w:r w:rsidR="0041003F" w:rsidRPr="0041003F">
          <w:rPr>
            <w:rStyle w:val="Hipercze"/>
            <w:rFonts w:asciiTheme="minorHAnsi" w:eastAsiaTheme="minorEastAsia" w:hAnsiTheme="minorHAnsi" w:cstheme="minorHAnsi"/>
            <w:sz w:val="22"/>
            <w:szCs w:val="22"/>
          </w:rPr>
          <w:t>Wytyczne-partnerstwo.pdf</w:t>
        </w:r>
      </w:hyperlink>
      <w:r w:rsidR="0041003F">
        <w:rPr>
          <w:rFonts w:asciiTheme="minorHAnsi" w:eastAsiaTheme="minorEastAsia" w:hAnsiTheme="minorHAnsi" w:cstheme="minorHAnsi"/>
          <w:sz w:val="22"/>
          <w:szCs w:val="22"/>
        </w:rPr>
        <w:t xml:space="preserve">; </w:t>
      </w:r>
      <w:r w:rsidR="27878979" w:rsidRPr="00406BF2">
        <w:rPr>
          <w:rStyle w:val="Teksttreci"/>
          <w:rFonts w:asciiTheme="minorHAnsi" w:eastAsiaTheme="minorEastAsia" w:hAnsiTheme="minorHAnsi" w:cstheme="minorHAnsi"/>
          <w:sz w:val="22"/>
          <w:szCs w:val="22"/>
        </w:rPr>
        <w:t xml:space="preserve"> </w:t>
      </w:r>
      <w:hyperlink r:id="rId14" w:history="1">
        <w:r w:rsidR="0041003F" w:rsidRPr="0041003F">
          <w:rPr>
            <w:rStyle w:val="Hipercze"/>
            <w:rFonts w:asciiTheme="minorHAnsi" w:eastAsiaTheme="minorEastAsia" w:hAnsiTheme="minorHAnsi" w:cstheme="minorHAnsi"/>
            <w:sz w:val="22"/>
            <w:szCs w:val="22"/>
          </w:rPr>
          <w:t>Załącznik 1 – Wzór tekstu wytycznych MRR</w:t>
        </w:r>
      </w:hyperlink>
      <w:r w:rsidR="0041003F" w:rsidRPr="009744D3" w:rsidDel="0041003F">
        <w:rPr>
          <w:rFonts w:asciiTheme="minorHAnsi" w:eastAsiaTheme="minorEastAsia" w:hAnsiTheme="minorHAnsi" w:cstheme="minorHAnsi"/>
          <w:sz w:val="22"/>
          <w:szCs w:val="22"/>
        </w:rPr>
        <w:t xml:space="preserve"> </w:t>
      </w:r>
      <w:r w:rsidR="0041003F">
        <w:rPr>
          <w:rFonts w:asciiTheme="minorHAnsi" w:eastAsiaTheme="minorEastAsia" w:hAnsiTheme="minorHAnsi" w:cstheme="minorHAnsi"/>
          <w:sz w:val="22"/>
          <w:szCs w:val="22"/>
        </w:rPr>
        <w:t>;</w:t>
      </w:r>
      <w:r w:rsidR="0041003F" w:rsidRPr="0041003F">
        <w:t xml:space="preserve"> </w:t>
      </w:r>
      <w:hyperlink r:id="rId15" w:history="1">
        <w:r w:rsidR="0041003F" w:rsidRPr="0041003F">
          <w:rPr>
            <w:rStyle w:val="Hipercze"/>
            <w:rFonts w:asciiTheme="minorHAnsi" w:eastAsiaTheme="minorEastAsia" w:hAnsiTheme="minorHAnsi" w:cstheme="minorHAnsi"/>
            <w:sz w:val="22"/>
            <w:szCs w:val="22"/>
          </w:rPr>
          <w:t>Wytyczne_w_zakresie_sprawozdawczosci_i_monitorowania_aktualizacja_grudzien_2023.pdf</w:t>
        </w:r>
      </w:hyperlink>
      <w:r w:rsidR="0041003F">
        <w:rPr>
          <w:rFonts w:asciiTheme="minorHAnsi" w:eastAsiaTheme="minorEastAsia" w:hAnsiTheme="minorHAnsi" w:cstheme="minorHAnsi"/>
          <w:sz w:val="22"/>
          <w:szCs w:val="22"/>
        </w:rPr>
        <w:t xml:space="preserve"> </w:t>
      </w:r>
    </w:p>
    <w:p w14:paraId="3131356E" w14:textId="25350B87" w:rsidR="009744D3" w:rsidRPr="00900DF9" w:rsidRDefault="4B99CB9A" w:rsidP="009744D3">
      <w:pPr>
        <w:pStyle w:val="Akapitzlist"/>
        <w:numPr>
          <w:ilvl w:val="0"/>
          <w:numId w:val="87"/>
        </w:numPr>
        <w:spacing w:before="120" w:after="120"/>
        <w:jc w:val="both"/>
        <w:rPr>
          <w:rFonts w:asciiTheme="minorHAnsi" w:eastAsiaTheme="minorEastAsia" w:hAnsiTheme="minorHAnsi" w:cstheme="minorHAnsi"/>
          <w:sz w:val="22"/>
          <w:szCs w:val="22"/>
        </w:rPr>
      </w:pPr>
      <w:r w:rsidRPr="00406BF2">
        <w:rPr>
          <w:rStyle w:val="Teksttreci"/>
          <w:rFonts w:asciiTheme="minorHAnsi" w:eastAsiaTheme="minorEastAsia" w:hAnsiTheme="minorHAnsi" w:cstheme="minorHAnsi"/>
          <w:sz w:val="22"/>
          <w:szCs w:val="22"/>
        </w:rPr>
        <w:t xml:space="preserve">wytycznych technicznych </w:t>
      </w:r>
      <w:r w:rsidRPr="00406BF2">
        <w:rPr>
          <w:rFonts w:asciiTheme="minorHAnsi" w:eastAsiaTheme="minorEastAsia" w:hAnsiTheme="minorHAnsi" w:cstheme="minorHAnsi"/>
          <w:sz w:val="22"/>
          <w:szCs w:val="22"/>
        </w:rPr>
        <w:t xml:space="preserve">Komisji Europejskiej </w:t>
      </w:r>
      <w:r w:rsidRPr="00406BF2">
        <w:rPr>
          <w:rStyle w:val="Teksttreci"/>
          <w:rFonts w:asciiTheme="minorHAnsi" w:eastAsiaTheme="minorEastAsia" w:hAnsiTheme="minorHAnsi" w:cstheme="minorHAnsi"/>
          <w:sz w:val="22"/>
          <w:szCs w:val="22"/>
        </w:rPr>
        <w:t>dotyczących stosowania zasady „nie czyń poważnych szkód” na podstawie rozporządzenia ustanawiającego Instrument na rzecz Odbudowy i Zwiększania Odporności</w:t>
      </w:r>
      <w:r w:rsidR="004F5FAA" w:rsidRPr="00406BF2">
        <w:rPr>
          <w:rStyle w:val="Odwoanieprzypisudolnego"/>
          <w:rFonts w:asciiTheme="minorHAnsi" w:eastAsiaTheme="minorEastAsia" w:hAnsiTheme="minorHAnsi" w:cstheme="minorHAnsi"/>
          <w:sz w:val="22"/>
          <w:szCs w:val="22"/>
        </w:rPr>
        <w:footnoteReference w:id="5"/>
      </w:r>
      <w:r w:rsidRPr="00406BF2">
        <w:rPr>
          <w:rStyle w:val="Teksttreci"/>
          <w:rFonts w:asciiTheme="minorHAnsi" w:eastAsiaTheme="minorEastAsia" w:hAnsiTheme="minorHAnsi" w:cstheme="minorHAnsi"/>
          <w:sz w:val="22"/>
          <w:szCs w:val="22"/>
        </w:rPr>
        <w:t>;</w:t>
      </w:r>
      <w:r w:rsidR="0041003F" w:rsidRPr="0041003F">
        <w:t xml:space="preserve"> </w:t>
      </w:r>
      <w:hyperlink r:id="rId16" w:history="1">
        <w:r w:rsidR="009744D3" w:rsidRPr="00A01AA2">
          <w:rPr>
            <w:rStyle w:val="Hipercze"/>
          </w:rPr>
          <w:t>https://www.kpo.gov.pl/media/143987/6.pdf</w:t>
        </w:r>
      </w:hyperlink>
    </w:p>
    <w:p w14:paraId="587EDBC1" w14:textId="4D31030A" w:rsidR="004F5FAA" w:rsidRPr="00406BF2" w:rsidRDefault="004F5FAA" w:rsidP="00900DF9">
      <w:pPr>
        <w:pStyle w:val="Akapitzlist"/>
        <w:spacing w:before="120" w:after="120"/>
        <w:jc w:val="both"/>
        <w:rPr>
          <w:rFonts w:asciiTheme="minorHAnsi" w:eastAsiaTheme="minorEastAsia" w:hAnsiTheme="minorHAnsi" w:cstheme="minorHAnsi"/>
          <w:sz w:val="22"/>
          <w:szCs w:val="22"/>
        </w:rPr>
      </w:pPr>
    </w:p>
    <w:p w14:paraId="447BBF4C" w14:textId="1D91FDBC" w:rsidR="004F5FAA" w:rsidRPr="00513EC8" w:rsidRDefault="004F5FAA" w:rsidP="00282F8C">
      <w:pPr>
        <w:spacing w:before="120" w:after="120"/>
        <w:jc w:val="both"/>
        <w:rPr>
          <w:rFonts w:asciiTheme="minorHAnsi" w:eastAsiaTheme="minorEastAsia" w:hAnsiTheme="minorHAnsi" w:cstheme="minorBidi"/>
          <w:sz w:val="22"/>
          <w:szCs w:val="22"/>
        </w:rPr>
      </w:pPr>
    </w:p>
    <w:p w14:paraId="5A66AB50" w14:textId="77777777" w:rsidR="004F5FAA" w:rsidRPr="00513EC8" w:rsidRDefault="004F5FAA" w:rsidP="1A5DB90E">
      <w:pPr>
        <w:spacing w:after="120"/>
        <w:jc w:val="both"/>
        <w:rPr>
          <w:rFonts w:asciiTheme="minorHAnsi" w:eastAsiaTheme="minorEastAsia" w:hAnsiTheme="minorHAnsi" w:cstheme="minorBidi"/>
          <w:b/>
          <w:bCs/>
          <w:sz w:val="22"/>
          <w:szCs w:val="22"/>
        </w:rPr>
      </w:pPr>
      <w:r w:rsidRPr="00513EC8">
        <w:rPr>
          <w:rFonts w:asciiTheme="minorHAnsi" w:eastAsiaTheme="minorEastAsia" w:hAnsiTheme="minorHAnsi" w:cstheme="minorBidi"/>
          <w:b/>
          <w:bCs/>
          <w:sz w:val="22"/>
          <w:szCs w:val="22"/>
        </w:rPr>
        <w:t>a także zważywszy, że:</w:t>
      </w:r>
    </w:p>
    <w:p w14:paraId="2FC6FAB3" w14:textId="77777777" w:rsidR="004F5FAA" w:rsidRPr="00513EC8" w:rsidRDefault="004F5FAA" w:rsidP="1A5DB90E">
      <w:pPr>
        <w:numPr>
          <w:ilvl w:val="0"/>
          <w:numId w:val="106"/>
        </w:numPr>
        <w:spacing w:after="120"/>
        <w:jc w:val="both"/>
        <w:rPr>
          <w:rFonts w:asciiTheme="minorHAnsi" w:eastAsiaTheme="minorEastAsia" w:hAnsiTheme="minorHAnsi" w:cstheme="minorBidi"/>
          <w:sz w:val="22"/>
          <w:szCs w:val="22"/>
        </w:rPr>
      </w:pPr>
      <w:r w:rsidRPr="00513EC8">
        <w:rPr>
          <w:rFonts w:asciiTheme="minorHAnsi" w:eastAsiaTheme="minorEastAsia" w:hAnsiTheme="minorHAnsi" w:cstheme="minorBidi"/>
          <w:sz w:val="22"/>
          <w:szCs w:val="22"/>
        </w:rPr>
        <w:lastRenderedPageBreak/>
        <w:t>Przedsięwzięcie służy interesowi publicznemu poprzez przyczynianie się do efektywnej realizacji celów planu rozwojowego (KPO), co uzasadnia udzielenie OOW wsparcia ze środków planu rozwojowego;</w:t>
      </w:r>
    </w:p>
    <w:p w14:paraId="7F8C684F" w14:textId="77777777" w:rsidR="004F5FAA" w:rsidRPr="00513EC8" w:rsidRDefault="004F5FAA" w:rsidP="1A5DB90E">
      <w:pPr>
        <w:numPr>
          <w:ilvl w:val="0"/>
          <w:numId w:val="106"/>
        </w:numPr>
        <w:spacing w:after="120"/>
        <w:jc w:val="both"/>
        <w:rPr>
          <w:rFonts w:asciiTheme="minorHAnsi" w:eastAsiaTheme="minorEastAsia" w:hAnsiTheme="minorHAnsi" w:cstheme="minorBidi"/>
          <w:sz w:val="22"/>
          <w:szCs w:val="22"/>
        </w:rPr>
      </w:pPr>
      <w:r w:rsidRPr="00513EC8">
        <w:rPr>
          <w:rFonts w:asciiTheme="minorHAnsi" w:eastAsiaTheme="minorEastAsia" w:hAnsiTheme="minorHAnsi" w:cstheme="minorBidi"/>
          <w:sz w:val="22"/>
          <w:szCs w:val="22"/>
        </w:rPr>
        <w:t>realizacja Przedsięwzięcia ma zapewnić osiągnięcie wskaźników planowanych do osiągnięcia w ramach Inwestycji:……………….…;</w:t>
      </w:r>
      <w:r w:rsidRPr="00513EC8">
        <w:rPr>
          <w:rStyle w:val="Odwoanieprzypisudolnego"/>
          <w:rFonts w:asciiTheme="minorHAnsi" w:eastAsiaTheme="minorEastAsia" w:hAnsiTheme="minorHAnsi" w:cstheme="minorBidi"/>
          <w:sz w:val="22"/>
          <w:szCs w:val="22"/>
        </w:rPr>
        <w:footnoteReference w:id="6"/>
      </w:r>
    </w:p>
    <w:p w14:paraId="488AA33F" w14:textId="77777777" w:rsidR="004F5FAA" w:rsidRPr="00513EC8" w:rsidRDefault="004F5FAA" w:rsidP="1A5DB90E">
      <w:pPr>
        <w:numPr>
          <w:ilvl w:val="0"/>
          <w:numId w:val="106"/>
        </w:numPr>
        <w:spacing w:after="120"/>
        <w:jc w:val="both"/>
        <w:rPr>
          <w:rFonts w:asciiTheme="minorHAnsi" w:eastAsiaTheme="minorEastAsia" w:hAnsiTheme="minorHAnsi" w:cstheme="minorBidi"/>
          <w:sz w:val="22"/>
          <w:szCs w:val="22"/>
        </w:rPr>
      </w:pPr>
      <w:r w:rsidRPr="00513EC8">
        <w:rPr>
          <w:rFonts w:asciiTheme="minorHAnsi" w:eastAsiaTheme="minorEastAsia" w:hAnsiTheme="minorHAnsi" w:cstheme="minorBidi"/>
          <w:sz w:val="22"/>
          <w:szCs w:val="22"/>
        </w:rPr>
        <w:t>podstawowym celem Stron jest zrealizowanie Przedsięwzięcia przez OOW w pełnym zakresie i zgodnie z przyjętymi założeniami planu rozwojowego (KPO);</w:t>
      </w:r>
    </w:p>
    <w:p w14:paraId="09A58E2B" w14:textId="77777777" w:rsidR="004F5FAA" w:rsidRPr="00513EC8" w:rsidRDefault="004F5FAA" w:rsidP="1A5DB90E">
      <w:pPr>
        <w:numPr>
          <w:ilvl w:val="0"/>
          <w:numId w:val="106"/>
        </w:numPr>
        <w:spacing w:after="120"/>
        <w:jc w:val="both"/>
        <w:rPr>
          <w:rFonts w:asciiTheme="minorHAnsi" w:eastAsiaTheme="minorEastAsia" w:hAnsiTheme="minorHAnsi" w:cstheme="minorBidi"/>
          <w:sz w:val="22"/>
          <w:szCs w:val="22"/>
        </w:rPr>
      </w:pPr>
      <w:r w:rsidRPr="00513EC8">
        <w:rPr>
          <w:rFonts w:asciiTheme="minorHAnsi" w:eastAsiaTheme="minorEastAsia" w:hAnsiTheme="minorHAnsi" w:cstheme="minorBidi"/>
          <w:sz w:val="22"/>
          <w:szCs w:val="22"/>
        </w:rPr>
        <w:t>prawidłowe zarządzanie środkami publicznymi wymaga stworzenia skutecznych mechanizmów w zakresie monitorowania, sprawozdawczości, ewaluacji i kontroli ich wydatkowania, w celu uniknięcia ewentualnych błędów i poważnych nieprawidłowości;</w:t>
      </w:r>
    </w:p>
    <w:p w14:paraId="2F4BB8C7" w14:textId="77777777" w:rsidR="004F5FAA" w:rsidRPr="00513EC8" w:rsidRDefault="004F5FAA" w:rsidP="1A5DB90E">
      <w:pPr>
        <w:numPr>
          <w:ilvl w:val="0"/>
          <w:numId w:val="106"/>
        </w:numPr>
        <w:spacing w:after="120"/>
        <w:jc w:val="both"/>
        <w:rPr>
          <w:rFonts w:asciiTheme="minorHAnsi" w:eastAsiaTheme="minorEastAsia" w:hAnsiTheme="minorHAnsi" w:cstheme="minorBidi"/>
          <w:sz w:val="22"/>
          <w:szCs w:val="22"/>
        </w:rPr>
      </w:pPr>
      <w:r w:rsidRPr="00513EC8">
        <w:rPr>
          <w:rFonts w:asciiTheme="minorHAnsi" w:eastAsiaTheme="minorEastAsia" w:hAnsiTheme="minorHAnsi" w:cstheme="minorBidi"/>
          <w:sz w:val="22"/>
          <w:szCs w:val="22"/>
        </w:rPr>
        <w:t>niezbędne jest zapewnienie odpowiednich środków informacyjnych i promocyjnych w celu uświadomienia opinii publicznej roli środków publicznych przekazywanych na realizację Przedsięwzięcia;</w:t>
      </w:r>
    </w:p>
    <w:p w14:paraId="06FC63C4" w14:textId="77777777" w:rsidR="004F5FAA" w:rsidRPr="00513EC8" w:rsidRDefault="004F5FAA" w:rsidP="1A5DB90E">
      <w:pPr>
        <w:pStyle w:val="Akapitzlist"/>
        <w:numPr>
          <w:ilvl w:val="0"/>
          <w:numId w:val="106"/>
        </w:numPr>
        <w:spacing w:before="120" w:after="120"/>
        <w:jc w:val="both"/>
        <w:rPr>
          <w:rFonts w:asciiTheme="minorHAnsi" w:eastAsiaTheme="minorEastAsia" w:hAnsiTheme="minorHAnsi" w:cstheme="minorBidi"/>
          <w:sz w:val="22"/>
          <w:szCs w:val="22"/>
        </w:rPr>
      </w:pPr>
      <w:r w:rsidRPr="00513EC8">
        <w:rPr>
          <w:rFonts w:asciiTheme="minorHAnsi" w:eastAsiaTheme="minorEastAsia" w:hAnsiTheme="minorHAnsi" w:cstheme="minorBidi"/>
          <w:sz w:val="22"/>
          <w:szCs w:val="22"/>
        </w:rPr>
        <w:t>realizacja Przedsięwzięcia nie spowoduje poważnych szkód dla celów środowiskowych w rozumieniu art. 17 rozporządzenia Parlamentu Europejskiego i Rady (UE) 2020/852 w szczególności poprzez zapewnienie spełnienia mających zastosowanie kryteriów środowiskowych wynikających z Decyzji Wykonawczej,</w:t>
      </w:r>
    </w:p>
    <w:p w14:paraId="1B8C15E5" w14:textId="77777777" w:rsidR="004F5FAA" w:rsidRPr="00513EC8" w:rsidRDefault="004F5FAA" w:rsidP="1A5DB90E">
      <w:pPr>
        <w:spacing w:before="60" w:after="120"/>
        <w:jc w:val="both"/>
        <w:rPr>
          <w:rFonts w:asciiTheme="minorHAnsi" w:eastAsiaTheme="minorEastAsia" w:hAnsiTheme="minorHAnsi" w:cstheme="minorBidi"/>
          <w:sz w:val="22"/>
          <w:szCs w:val="22"/>
        </w:rPr>
      </w:pPr>
    </w:p>
    <w:p w14:paraId="6830B4CD" w14:textId="77777777" w:rsidR="004F5FAA" w:rsidRPr="00513EC8" w:rsidRDefault="004F5FAA" w:rsidP="1A5DB90E">
      <w:pPr>
        <w:spacing w:before="60" w:after="120"/>
        <w:jc w:val="both"/>
        <w:rPr>
          <w:rFonts w:asciiTheme="minorHAnsi" w:eastAsiaTheme="minorEastAsia" w:hAnsiTheme="minorHAnsi" w:cstheme="minorBidi"/>
          <w:sz w:val="22"/>
          <w:szCs w:val="22"/>
        </w:rPr>
      </w:pPr>
      <w:r w:rsidRPr="00513EC8">
        <w:rPr>
          <w:rFonts w:asciiTheme="minorHAnsi" w:eastAsiaTheme="minorEastAsia" w:hAnsiTheme="minorHAnsi" w:cstheme="minorBidi"/>
          <w:sz w:val="22"/>
          <w:szCs w:val="22"/>
        </w:rPr>
        <w:t>Strony Umowy uzgadniają, co następuje:</w:t>
      </w:r>
    </w:p>
    <w:p w14:paraId="2F9508AC" w14:textId="77777777" w:rsidR="004F5FAA" w:rsidRPr="00513EC8" w:rsidRDefault="004F5FAA" w:rsidP="1A5DB90E">
      <w:pPr>
        <w:spacing w:before="60" w:after="120"/>
        <w:jc w:val="both"/>
        <w:rPr>
          <w:rFonts w:asciiTheme="minorHAnsi" w:eastAsiaTheme="minorEastAsia" w:hAnsiTheme="minorHAnsi" w:cstheme="minorBidi"/>
          <w:sz w:val="22"/>
          <w:szCs w:val="22"/>
        </w:rPr>
      </w:pPr>
    </w:p>
    <w:p w14:paraId="037A6D0E" w14:textId="77777777"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 1.</w:t>
      </w:r>
    </w:p>
    <w:p w14:paraId="0AB658E7" w14:textId="77777777"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Przedmiot Umowy</w:t>
      </w:r>
    </w:p>
    <w:p w14:paraId="107D4CD8" w14:textId="77777777" w:rsidR="004F5FAA" w:rsidRPr="006D3BF1" w:rsidRDefault="004F5FAA" w:rsidP="1A5DB90E">
      <w:pPr>
        <w:numPr>
          <w:ilvl w:val="0"/>
          <w:numId w:val="85"/>
        </w:numPr>
        <w:spacing w:before="60" w:after="12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Przedmiotem Umowy jest udzielenie OOW wsparcia na realizację Przedsięwzięcia w ramach planu rozwojowego (KPO) oraz określenie praw i obowiązków Stron Umowy związanych z realizacją Przedsięwzięcia.</w:t>
      </w:r>
    </w:p>
    <w:p w14:paraId="31F9B36A" w14:textId="77777777" w:rsidR="004F5FAA" w:rsidRPr="006D3BF1" w:rsidRDefault="004F5FAA" w:rsidP="1A5DB90E">
      <w:pPr>
        <w:numPr>
          <w:ilvl w:val="0"/>
          <w:numId w:val="85"/>
        </w:numPr>
        <w:spacing w:before="60" w:after="12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 xml:space="preserve">Umowa stanowi umowę o objęcie przedsięwzięcia wsparciem bezzwrotnym z planu rozwojowego (KPO), o której mowa w art. 14lzh ust. 2 ustawy. </w:t>
      </w:r>
    </w:p>
    <w:p w14:paraId="5364C525" w14:textId="77777777" w:rsidR="004F5FAA" w:rsidRPr="006D3BF1" w:rsidRDefault="004F5FAA" w:rsidP="1A5DB90E">
      <w:pPr>
        <w:spacing w:before="120" w:after="120"/>
        <w:jc w:val="center"/>
        <w:rPr>
          <w:rFonts w:asciiTheme="minorHAnsi" w:eastAsiaTheme="minorEastAsia" w:hAnsiTheme="minorHAnsi" w:cstheme="minorBidi"/>
          <w:b/>
          <w:bCs/>
          <w:sz w:val="22"/>
          <w:szCs w:val="22"/>
        </w:rPr>
      </w:pPr>
    </w:p>
    <w:p w14:paraId="5BEBFBE6" w14:textId="77777777"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 2.</w:t>
      </w:r>
    </w:p>
    <w:p w14:paraId="072B9022" w14:textId="77777777"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Definicje</w:t>
      </w:r>
    </w:p>
    <w:p w14:paraId="2D451935" w14:textId="77777777" w:rsidR="004F5FAA" w:rsidRPr="006D3BF1" w:rsidRDefault="7E88DFFC" w:rsidP="1A5DB90E">
      <w:pPr>
        <w:spacing w:before="120" w:after="12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Ilekroć w Umowie jest mowa o:</w:t>
      </w:r>
    </w:p>
    <w:p w14:paraId="1E19B5BC" w14:textId="2A40ACD2" w:rsidR="007B7E70" w:rsidRPr="00906921" w:rsidRDefault="007B7E70" w:rsidP="00DB4C6B">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00906921">
        <w:rPr>
          <w:rFonts w:asciiTheme="minorHAnsi" w:eastAsiaTheme="minorEastAsia" w:hAnsiTheme="minorHAnsi" w:cstheme="minorBidi"/>
          <w:b/>
          <w:bCs/>
          <w:sz w:val="22"/>
          <w:szCs w:val="22"/>
        </w:rPr>
        <w:t>CST2021</w:t>
      </w:r>
      <w:r w:rsidRPr="007B7E70">
        <w:rPr>
          <w:rFonts w:asciiTheme="minorHAnsi" w:eastAsiaTheme="minorEastAsia" w:hAnsiTheme="minorHAnsi" w:cstheme="minorBidi"/>
          <w:sz w:val="22"/>
          <w:szCs w:val="22"/>
        </w:rPr>
        <w:t xml:space="preserve"> – należy przez to rozumieć centralny system teleinformatyczny wspierający </w:t>
      </w:r>
      <w:r w:rsidR="00DB4C6B">
        <w:rPr>
          <w:rFonts w:asciiTheme="minorHAnsi" w:eastAsiaTheme="minorEastAsia" w:hAnsiTheme="minorHAnsi" w:cstheme="minorBidi"/>
          <w:sz w:val="22"/>
          <w:szCs w:val="22"/>
        </w:rPr>
        <w:t>r</w:t>
      </w:r>
      <w:r w:rsidRPr="007B7E70">
        <w:rPr>
          <w:rFonts w:asciiTheme="minorHAnsi" w:eastAsiaTheme="minorEastAsia" w:hAnsiTheme="minorHAnsi" w:cstheme="minorBidi"/>
          <w:sz w:val="22"/>
          <w:szCs w:val="22"/>
        </w:rPr>
        <w:t>ealizację programów, o którym mowa art. 4 ust. 2 pkt 6 ustawy</w:t>
      </w:r>
      <w:r w:rsidR="006E515C">
        <w:rPr>
          <w:rFonts w:asciiTheme="minorHAnsi" w:eastAsiaTheme="minorEastAsia" w:hAnsiTheme="minorHAnsi" w:cstheme="minorBidi"/>
          <w:sz w:val="22"/>
          <w:szCs w:val="22"/>
        </w:rPr>
        <w:t>;</w:t>
      </w:r>
    </w:p>
    <w:p w14:paraId="4074E0DD" w14:textId="7AC2CC04" w:rsidR="004F5FAA" w:rsidRPr="006D3BF1" w:rsidRDefault="7FCDF2E3" w:rsidP="1A5DB90E">
      <w:pPr>
        <w:pStyle w:val="Tekstpodstawowy2"/>
        <w:numPr>
          <w:ilvl w:val="0"/>
          <w:numId w:val="165"/>
        </w:numPr>
        <w:spacing w:before="120" w:line="240" w:lineRule="auto"/>
        <w:rPr>
          <w:rFonts w:asciiTheme="minorHAnsi" w:eastAsiaTheme="minorEastAsia" w:hAnsiTheme="minorHAnsi" w:cstheme="minorBidi"/>
          <w:sz w:val="22"/>
          <w:szCs w:val="22"/>
        </w:rPr>
      </w:pPr>
      <w:r w:rsidRPr="70F985CF">
        <w:rPr>
          <w:rFonts w:asciiTheme="minorHAnsi" w:eastAsiaTheme="minorEastAsia" w:hAnsiTheme="minorHAnsi" w:cstheme="minorBidi"/>
          <w:b/>
          <w:bCs/>
          <w:sz w:val="22"/>
          <w:szCs w:val="22"/>
        </w:rPr>
        <w:t>Harmonogramie Pr</w:t>
      </w:r>
      <w:r w:rsidR="4FB87F31" w:rsidRPr="70F985CF">
        <w:rPr>
          <w:rFonts w:asciiTheme="minorHAnsi" w:eastAsiaTheme="minorEastAsia" w:hAnsiTheme="minorHAnsi" w:cstheme="minorBidi"/>
          <w:b/>
          <w:bCs/>
          <w:sz w:val="22"/>
          <w:szCs w:val="22"/>
        </w:rPr>
        <w:t>zedsięwzięcia</w:t>
      </w:r>
      <w:r w:rsidRPr="70F985CF">
        <w:rPr>
          <w:rFonts w:asciiTheme="minorHAnsi" w:eastAsiaTheme="minorEastAsia" w:hAnsiTheme="minorHAnsi" w:cstheme="minorBidi"/>
          <w:b/>
          <w:bCs/>
          <w:sz w:val="22"/>
          <w:szCs w:val="22"/>
        </w:rPr>
        <w:t xml:space="preserve"> </w:t>
      </w:r>
      <w:r w:rsidR="77124545" w:rsidRPr="70F985CF">
        <w:rPr>
          <w:rFonts w:asciiTheme="minorHAnsi" w:eastAsiaTheme="minorEastAsia" w:hAnsiTheme="minorHAnsi" w:cstheme="minorBidi"/>
          <w:b/>
          <w:bCs/>
          <w:sz w:val="22"/>
          <w:szCs w:val="22"/>
        </w:rPr>
        <w:t xml:space="preserve">(HP) </w:t>
      </w:r>
      <w:r w:rsidRPr="70F985CF">
        <w:rPr>
          <w:rFonts w:asciiTheme="minorHAnsi" w:eastAsiaTheme="minorEastAsia" w:hAnsiTheme="minorHAnsi" w:cstheme="minorBidi"/>
          <w:sz w:val="22"/>
          <w:szCs w:val="22"/>
        </w:rPr>
        <w:t xml:space="preserve">– należy przez to rozumieć: </w:t>
      </w:r>
    </w:p>
    <w:p w14:paraId="6CC77B85" w14:textId="25828D47" w:rsidR="004F5FAA" w:rsidRDefault="7E88DFFC" w:rsidP="1A5DB90E">
      <w:pPr>
        <w:spacing w:before="120" w:after="120"/>
        <w:ind w:firstLine="72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 xml:space="preserve">a) Harmonogram Realizacji </w:t>
      </w:r>
      <w:r w:rsidR="5393DE07" w:rsidRPr="1A5DB90E">
        <w:rPr>
          <w:rFonts w:asciiTheme="minorHAnsi" w:eastAsiaTheme="minorEastAsia" w:hAnsiTheme="minorHAnsi" w:cstheme="minorBidi"/>
          <w:sz w:val="22"/>
          <w:szCs w:val="22"/>
        </w:rPr>
        <w:t>Przedsięwzięcia</w:t>
      </w:r>
      <w:r w:rsidRPr="1A5DB90E">
        <w:rPr>
          <w:rFonts w:asciiTheme="minorHAnsi" w:eastAsiaTheme="minorEastAsia" w:hAnsiTheme="minorHAnsi" w:cstheme="minorBidi"/>
          <w:sz w:val="22"/>
          <w:szCs w:val="22"/>
        </w:rPr>
        <w:t xml:space="preserve">, </w:t>
      </w:r>
    </w:p>
    <w:p w14:paraId="4F7CBA8B" w14:textId="7C0B32A9" w:rsidR="004F5FAA" w:rsidRPr="006D3BF1" w:rsidRDefault="52707B86" w:rsidP="70F985CF">
      <w:pPr>
        <w:spacing w:before="120" w:after="120"/>
        <w:ind w:firstLine="720"/>
        <w:jc w:val="both"/>
        <w:rPr>
          <w:rFonts w:asciiTheme="minorHAnsi" w:eastAsiaTheme="minorEastAsia" w:hAnsiTheme="minorHAnsi" w:cstheme="minorBidi"/>
          <w:sz w:val="22"/>
          <w:szCs w:val="22"/>
        </w:rPr>
      </w:pPr>
      <w:r w:rsidRPr="70F985CF">
        <w:rPr>
          <w:rFonts w:asciiTheme="minorHAnsi" w:eastAsiaTheme="minorEastAsia" w:hAnsiTheme="minorHAnsi" w:cstheme="minorBidi"/>
          <w:sz w:val="22"/>
          <w:szCs w:val="22"/>
        </w:rPr>
        <w:t>b) Harmonogram Płatności,</w:t>
      </w:r>
    </w:p>
    <w:p w14:paraId="08539871" w14:textId="7BAFC9FA" w:rsidR="004F5FAA" w:rsidRPr="006D3BF1" w:rsidRDefault="2D6DB1D2" w:rsidP="278E2784">
      <w:pPr>
        <w:spacing w:before="120" w:after="120"/>
        <w:ind w:firstLine="708"/>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 xml:space="preserve">stanowiące </w:t>
      </w:r>
      <w:r w:rsidRPr="278E2784">
        <w:rPr>
          <w:rFonts w:asciiTheme="minorHAnsi" w:eastAsiaTheme="minorEastAsia" w:hAnsiTheme="minorHAnsi" w:cstheme="minorBidi"/>
          <w:b/>
          <w:bCs/>
          <w:sz w:val="22"/>
          <w:szCs w:val="22"/>
        </w:rPr>
        <w:t xml:space="preserve">załączniki </w:t>
      </w:r>
      <w:r w:rsidRPr="00406BF2">
        <w:rPr>
          <w:rFonts w:asciiTheme="minorHAnsi" w:eastAsiaTheme="minorEastAsia" w:hAnsiTheme="minorHAnsi" w:cstheme="minorBidi"/>
          <w:b/>
          <w:bCs/>
          <w:sz w:val="22"/>
          <w:szCs w:val="22"/>
        </w:rPr>
        <w:t xml:space="preserve">nr </w:t>
      </w:r>
      <w:r w:rsidR="006E515C">
        <w:rPr>
          <w:rFonts w:asciiTheme="minorHAnsi" w:eastAsiaTheme="minorEastAsia" w:hAnsiTheme="minorHAnsi" w:cstheme="minorBidi"/>
          <w:b/>
          <w:bCs/>
          <w:sz w:val="22"/>
          <w:szCs w:val="22"/>
        </w:rPr>
        <w:t>3</w:t>
      </w:r>
      <w:r w:rsidRPr="00406BF2">
        <w:rPr>
          <w:rFonts w:asciiTheme="minorHAnsi" w:eastAsiaTheme="minorEastAsia" w:hAnsiTheme="minorHAnsi" w:cstheme="minorBidi"/>
          <w:b/>
          <w:bCs/>
          <w:sz w:val="22"/>
          <w:szCs w:val="22"/>
        </w:rPr>
        <w:t xml:space="preserve"> i </w:t>
      </w:r>
      <w:r w:rsidR="006E515C">
        <w:rPr>
          <w:rFonts w:asciiTheme="minorHAnsi" w:eastAsiaTheme="minorEastAsia" w:hAnsiTheme="minorHAnsi" w:cstheme="minorBidi"/>
          <w:b/>
          <w:bCs/>
          <w:sz w:val="22"/>
          <w:szCs w:val="22"/>
        </w:rPr>
        <w:t>4</w:t>
      </w:r>
      <w:r w:rsidRPr="00406BF2">
        <w:rPr>
          <w:rFonts w:asciiTheme="minorHAnsi" w:eastAsiaTheme="minorEastAsia" w:hAnsiTheme="minorHAnsi" w:cstheme="minorBidi"/>
          <w:b/>
          <w:bCs/>
          <w:sz w:val="22"/>
          <w:szCs w:val="22"/>
        </w:rPr>
        <w:t xml:space="preserve"> </w:t>
      </w:r>
      <w:r w:rsidRPr="00406BF2">
        <w:rPr>
          <w:rFonts w:asciiTheme="minorHAnsi" w:eastAsiaTheme="minorEastAsia" w:hAnsiTheme="minorHAnsi" w:cstheme="minorBidi"/>
          <w:sz w:val="22"/>
          <w:szCs w:val="22"/>
        </w:rPr>
        <w:t>do</w:t>
      </w:r>
      <w:r w:rsidRPr="278E2784">
        <w:rPr>
          <w:rFonts w:asciiTheme="minorHAnsi" w:eastAsiaTheme="minorEastAsia" w:hAnsiTheme="minorHAnsi" w:cstheme="minorBidi"/>
          <w:sz w:val="22"/>
          <w:szCs w:val="22"/>
        </w:rPr>
        <w:t xml:space="preserve"> Umowy</w:t>
      </w:r>
      <w:r w:rsidR="006E515C">
        <w:rPr>
          <w:rFonts w:asciiTheme="minorHAnsi" w:eastAsiaTheme="minorEastAsia" w:hAnsiTheme="minorHAnsi" w:cstheme="minorBidi"/>
          <w:sz w:val="22"/>
          <w:szCs w:val="22"/>
        </w:rPr>
        <w:t>;</w:t>
      </w:r>
    </w:p>
    <w:p w14:paraId="686FF155" w14:textId="641ED76B" w:rsidR="00862A80" w:rsidRDefault="3BD8FACC" w:rsidP="00DB4C6B">
      <w:pPr>
        <w:pStyle w:val="Akapitzlist"/>
        <w:numPr>
          <w:ilvl w:val="0"/>
          <w:numId w:val="165"/>
        </w:numPr>
        <w:spacing w:before="120" w:after="240"/>
        <w:jc w:val="both"/>
        <w:rPr>
          <w:rFonts w:asciiTheme="minorHAnsi" w:eastAsiaTheme="minorEastAsia" w:hAnsiTheme="minorHAnsi" w:cstheme="minorBidi"/>
          <w:sz w:val="22"/>
          <w:szCs w:val="22"/>
        </w:rPr>
      </w:pPr>
      <w:r w:rsidRPr="00282F8C">
        <w:rPr>
          <w:rFonts w:asciiTheme="minorHAnsi" w:eastAsiaTheme="minorEastAsia" w:hAnsiTheme="minorHAnsi" w:cstheme="minorBidi"/>
          <w:b/>
          <w:bCs/>
          <w:sz w:val="22"/>
          <w:szCs w:val="22"/>
        </w:rPr>
        <w:t>Opis Przedsięwzięcia</w:t>
      </w:r>
      <w:r w:rsidR="5F282AA2" w:rsidRPr="278E2784">
        <w:rPr>
          <w:rFonts w:asciiTheme="minorHAnsi" w:eastAsiaTheme="minorEastAsia" w:hAnsiTheme="minorHAnsi" w:cstheme="minorBidi"/>
          <w:sz w:val="22"/>
          <w:szCs w:val="22"/>
        </w:rPr>
        <w:t xml:space="preserve"> </w:t>
      </w:r>
      <w:r w:rsidR="00B215DE">
        <w:rPr>
          <w:rFonts w:asciiTheme="minorHAnsi" w:eastAsiaTheme="minorEastAsia" w:hAnsiTheme="minorHAnsi" w:cstheme="minorBidi"/>
          <w:sz w:val="22"/>
          <w:szCs w:val="22"/>
        </w:rPr>
        <w:t>–</w:t>
      </w:r>
      <w:r w:rsidR="5F282AA2" w:rsidRPr="278E2784">
        <w:rPr>
          <w:rFonts w:asciiTheme="minorHAnsi" w:eastAsiaTheme="minorEastAsia" w:hAnsiTheme="minorHAnsi" w:cstheme="minorBidi"/>
          <w:sz w:val="22"/>
          <w:szCs w:val="22"/>
        </w:rPr>
        <w:t xml:space="preserve"> należy</w:t>
      </w:r>
      <w:r w:rsidR="00B215DE">
        <w:rPr>
          <w:rFonts w:asciiTheme="minorHAnsi" w:eastAsiaTheme="minorEastAsia" w:hAnsiTheme="minorHAnsi" w:cstheme="minorBidi"/>
          <w:sz w:val="22"/>
          <w:szCs w:val="22"/>
        </w:rPr>
        <w:t xml:space="preserve"> </w:t>
      </w:r>
      <w:r w:rsidR="5F282AA2" w:rsidRPr="278E2784">
        <w:rPr>
          <w:rFonts w:asciiTheme="minorHAnsi" w:eastAsiaTheme="minorEastAsia" w:hAnsiTheme="minorHAnsi" w:cstheme="minorBidi"/>
          <w:sz w:val="22"/>
          <w:szCs w:val="22"/>
        </w:rPr>
        <w:t xml:space="preserve"> przez to rozumieć </w:t>
      </w:r>
      <w:r w:rsidR="6883471E" w:rsidRPr="278E2784">
        <w:rPr>
          <w:rFonts w:asciiTheme="minorHAnsi" w:eastAsiaTheme="minorEastAsia" w:hAnsiTheme="minorHAnsi" w:cstheme="minorBidi"/>
          <w:sz w:val="22"/>
          <w:szCs w:val="22"/>
        </w:rPr>
        <w:t>Opis Przedsięwzięcia stanowiący</w:t>
      </w:r>
      <w:r w:rsidR="5F282AA2" w:rsidRPr="278E2784">
        <w:rPr>
          <w:rFonts w:asciiTheme="minorHAnsi" w:eastAsiaTheme="minorEastAsia" w:hAnsiTheme="minorHAnsi" w:cstheme="minorBidi"/>
          <w:sz w:val="22"/>
          <w:szCs w:val="22"/>
        </w:rPr>
        <w:t xml:space="preserve"> </w:t>
      </w:r>
      <w:r w:rsidR="5F282AA2" w:rsidRPr="278E2784">
        <w:rPr>
          <w:rFonts w:asciiTheme="minorHAnsi" w:eastAsiaTheme="minorEastAsia" w:hAnsiTheme="minorHAnsi" w:cstheme="minorBidi"/>
          <w:b/>
          <w:bCs/>
          <w:sz w:val="22"/>
          <w:szCs w:val="22"/>
        </w:rPr>
        <w:t>załącznik nr</w:t>
      </w:r>
      <w:r w:rsidR="6A010A5F" w:rsidRPr="278E2784">
        <w:rPr>
          <w:rFonts w:asciiTheme="minorHAnsi" w:eastAsiaTheme="minorEastAsia" w:hAnsiTheme="minorHAnsi" w:cstheme="minorBidi"/>
          <w:b/>
          <w:bCs/>
          <w:sz w:val="22"/>
          <w:szCs w:val="22"/>
        </w:rPr>
        <w:t xml:space="preserve"> </w:t>
      </w:r>
      <w:r w:rsidR="006E515C">
        <w:rPr>
          <w:rFonts w:asciiTheme="minorHAnsi" w:eastAsiaTheme="minorEastAsia" w:hAnsiTheme="minorHAnsi" w:cstheme="minorBidi"/>
          <w:b/>
          <w:bCs/>
          <w:sz w:val="22"/>
          <w:szCs w:val="22"/>
        </w:rPr>
        <w:t>5</w:t>
      </w:r>
      <w:r w:rsidR="00B215DE">
        <w:rPr>
          <w:rFonts w:asciiTheme="minorHAnsi" w:eastAsiaTheme="minorEastAsia" w:hAnsiTheme="minorHAnsi" w:cstheme="minorBidi"/>
          <w:b/>
          <w:bCs/>
          <w:sz w:val="22"/>
          <w:szCs w:val="22"/>
        </w:rPr>
        <w:t xml:space="preserve"> </w:t>
      </w:r>
      <w:r w:rsidR="5F282AA2" w:rsidRPr="278E2784">
        <w:rPr>
          <w:rFonts w:asciiTheme="minorHAnsi" w:eastAsiaTheme="minorEastAsia" w:hAnsiTheme="minorHAnsi" w:cstheme="minorBidi"/>
          <w:sz w:val="22"/>
          <w:szCs w:val="22"/>
        </w:rPr>
        <w:t>do Umowy</w:t>
      </w:r>
      <w:r w:rsidR="006E515C">
        <w:rPr>
          <w:rFonts w:asciiTheme="minorHAnsi" w:eastAsiaTheme="minorEastAsia" w:hAnsiTheme="minorHAnsi" w:cstheme="minorBidi"/>
          <w:sz w:val="22"/>
          <w:szCs w:val="22"/>
        </w:rPr>
        <w:t>;</w:t>
      </w:r>
    </w:p>
    <w:p w14:paraId="6788575C" w14:textId="77777777" w:rsidR="00DB4C6B" w:rsidRPr="00282F8C" w:rsidRDefault="00DB4C6B" w:rsidP="00DB4C6B">
      <w:pPr>
        <w:pStyle w:val="Akapitzlist"/>
        <w:spacing w:before="120" w:after="240"/>
        <w:jc w:val="both"/>
        <w:rPr>
          <w:rFonts w:asciiTheme="minorHAnsi" w:eastAsiaTheme="minorEastAsia" w:hAnsiTheme="minorHAnsi" w:cstheme="minorBidi"/>
          <w:sz w:val="22"/>
          <w:szCs w:val="22"/>
        </w:rPr>
      </w:pPr>
    </w:p>
    <w:p w14:paraId="39FCB9D4" w14:textId="3366D41C" w:rsidR="004F5FAA" w:rsidRPr="006D3BF1" w:rsidRDefault="41AF009A" w:rsidP="1A5DB90E">
      <w:pPr>
        <w:pStyle w:val="Akapitzlist"/>
        <w:numPr>
          <w:ilvl w:val="0"/>
          <w:numId w:val="165"/>
        </w:numPr>
        <w:spacing w:before="120" w:after="120"/>
        <w:jc w:val="both"/>
        <w:rPr>
          <w:rFonts w:asciiTheme="minorHAnsi" w:eastAsiaTheme="minorEastAsia" w:hAnsiTheme="minorHAnsi" w:cstheme="minorBidi"/>
          <w:sz w:val="22"/>
          <w:szCs w:val="22"/>
        </w:rPr>
      </w:pPr>
      <w:r w:rsidRPr="278E2784">
        <w:rPr>
          <w:rFonts w:asciiTheme="minorHAnsi" w:eastAsiaTheme="minorEastAsia" w:hAnsiTheme="minorHAnsi" w:cstheme="minorBidi"/>
          <w:b/>
          <w:bCs/>
          <w:sz w:val="22"/>
          <w:szCs w:val="22"/>
        </w:rPr>
        <w:lastRenderedPageBreak/>
        <w:t>I</w:t>
      </w:r>
      <w:r w:rsidR="429014F5" w:rsidRPr="278E2784">
        <w:rPr>
          <w:rFonts w:asciiTheme="minorHAnsi" w:eastAsiaTheme="minorEastAsia" w:hAnsiTheme="minorHAnsi" w:cstheme="minorBidi"/>
          <w:b/>
          <w:bCs/>
          <w:sz w:val="22"/>
          <w:szCs w:val="22"/>
        </w:rPr>
        <w:t xml:space="preserve">nstytucji Koordynującej (IK) </w:t>
      </w:r>
      <w:r w:rsidR="429014F5" w:rsidRPr="278E2784">
        <w:rPr>
          <w:rFonts w:asciiTheme="minorHAnsi" w:eastAsiaTheme="minorEastAsia" w:hAnsiTheme="minorHAnsi" w:cstheme="minorBidi"/>
          <w:sz w:val="22"/>
          <w:szCs w:val="22"/>
        </w:rPr>
        <w:t>– należy przez to rozumieć ministra właściwego do spraw rozwoju regionalnego odpowiedzialnego za koordynację realizacji planu rozwojowego (KPO) w rozumieniu art. 14le ustawy;</w:t>
      </w:r>
      <w:r w:rsidR="429014F5" w:rsidRPr="278E2784">
        <w:rPr>
          <w:rFonts w:asciiTheme="minorHAnsi" w:eastAsiaTheme="minorEastAsia" w:hAnsiTheme="minorHAnsi" w:cstheme="minorBidi"/>
          <w:b/>
          <w:bCs/>
          <w:sz w:val="22"/>
          <w:szCs w:val="22"/>
        </w:rPr>
        <w:t xml:space="preserve"> </w:t>
      </w:r>
    </w:p>
    <w:p w14:paraId="2F71D68E" w14:textId="0E3B0402" w:rsidR="004F5FAA" w:rsidRPr="006D3BF1" w:rsidRDefault="429014F5" w:rsidP="1A5DB90E">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b/>
          <w:bCs/>
          <w:sz w:val="22"/>
          <w:szCs w:val="22"/>
        </w:rPr>
        <w:t xml:space="preserve">Instytucji odpowiedzialnej za realizację inwestycji (IOI) </w:t>
      </w:r>
      <w:r w:rsidRPr="278E2784">
        <w:rPr>
          <w:rFonts w:asciiTheme="minorHAnsi" w:eastAsiaTheme="minorEastAsia" w:hAnsiTheme="minorHAnsi" w:cstheme="minorBidi"/>
          <w:sz w:val="22"/>
          <w:szCs w:val="22"/>
        </w:rPr>
        <w:t xml:space="preserve">– należy przez to rozumieć ministra, któremu zgodnie z planem rozwojowym (KPO) zostało powierzone zadanie realizacji inwestycji, w ramach której realizowane jest Przedsięwzięcie o której mowa w art. 14la pkt 1 ustawy; </w:t>
      </w:r>
    </w:p>
    <w:p w14:paraId="3D40C593" w14:textId="50B285CD" w:rsidR="004F5FAA" w:rsidRPr="006D3BF1" w:rsidRDefault="429014F5" w:rsidP="1A5DB90E">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b/>
          <w:bCs/>
          <w:sz w:val="22"/>
          <w:szCs w:val="22"/>
        </w:rPr>
        <w:t>jednostce wspierającej plan rozwojowy (JW)</w:t>
      </w:r>
      <w:r w:rsidRPr="278E2784">
        <w:rPr>
          <w:rFonts w:asciiTheme="minorHAnsi" w:eastAsiaTheme="minorEastAsia" w:hAnsiTheme="minorHAnsi" w:cstheme="minorBidi"/>
          <w:sz w:val="22"/>
          <w:szCs w:val="22"/>
        </w:rPr>
        <w:t xml:space="preserve"> – należy przez to rozumieć podmiot, </w:t>
      </w:r>
      <w:r w:rsidR="00FB2432" w:rsidRPr="00FB2432">
        <w:rPr>
          <w:rFonts w:asciiTheme="minorHAnsi" w:eastAsiaTheme="minorEastAsia" w:hAnsiTheme="minorHAnsi" w:cstheme="minorBidi"/>
          <w:sz w:val="22"/>
          <w:szCs w:val="22"/>
        </w:rPr>
        <w:t>któremu w drodze porozumienia lub umowy zawartych z instytucją odpowiedzialną za realizację inwestycji została powierzona realizacja części zadań związanych z realizacją inwestycji, w ramach której realizowane jest Przedsięwzięcie,</w:t>
      </w:r>
      <w:r w:rsidR="00FB2432">
        <w:rPr>
          <w:rFonts w:asciiTheme="minorHAnsi" w:eastAsiaTheme="minorEastAsia" w:hAnsiTheme="minorHAnsi" w:cstheme="minorBidi"/>
          <w:sz w:val="22"/>
          <w:szCs w:val="22"/>
        </w:rPr>
        <w:t xml:space="preserve"> </w:t>
      </w:r>
      <w:r w:rsidRPr="278E2784">
        <w:rPr>
          <w:rFonts w:asciiTheme="minorHAnsi" w:eastAsiaTheme="minorEastAsia" w:hAnsiTheme="minorHAnsi" w:cstheme="minorBidi"/>
          <w:sz w:val="22"/>
          <w:szCs w:val="22"/>
        </w:rPr>
        <w:t xml:space="preserve">o którym mowa w art. 14la pkt 4 ustawy; </w:t>
      </w:r>
    </w:p>
    <w:p w14:paraId="78E876E2" w14:textId="5C5D4EDD" w:rsidR="004F5FAA" w:rsidRPr="006D3BF1" w:rsidRDefault="4B99CB9A" w:rsidP="1A5DB90E">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b/>
          <w:bCs/>
          <w:sz w:val="22"/>
          <w:szCs w:val="22"/>
        </w:rPr>
        <w:t xml:space="preserve">nadużyciu finansowym </w:t>
      </w:r>
      <w:r w:rsidRPr="278E2784">
        <w:rPr>
          <w:rFonts w:asciiTheme="minorHAnsi" w:eastAsiaTheme="minorEastAsia" w:hAnsiTheme="minorHAnsi" w:cstheme="minorBidi"/>
          <w:color w:val="000000" w:themeColor="text1"/>
          <w:sz w:val="22"/>
          <w:szCs w:val="22"/>
        </w:rPr>
        <w:t xml:space="preserve">– </w:t>
      </w:r>
      <w:r w:rsidR="51AE3328" w:rsidRPr="278E2784">
        <w:rPr>
          <w:rFonts w:asciiTheme="minorHAnsi" w:eastAsiaTheme="minorEastAsia" w:hAnsiTheme="minorHAnsi" w:cstheme="minorBidi"/>
          <w:sz w:val="22"/>
          <w:szCs w:val="22"/>
        </w:rPr>
        <w:t xml:space="preserve"> należy przez to rozumieć nadużycie finansowe, o którym mowa w Dyrektywie Parlamentu Europejskiego i Rady (UE) 2017/1371 z dnia 5 lipca 2017 r. w sprawie zwalczania za pośrednictwem prawa karnego nadużyć na szkodę interesów finansowych Unii (Dz.Urz.EU.L.2017.198.29 z dnia 28.07.2017 str. 29);</w:t>
      </w:r>
    </w:p>
    <w:p w14:paraId="0925BE2E" w14:textId="77777777" w:rsidR="004F5FAA" w:rsidRPr="006D3BF1" w:rsidRDefault="4B99CB9A" w:rsidP="1A5DB90E">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b/>
          <w:bCs/>
          <w:sz w:val="22"/>
          <w:szCs w:val="22"/>
        </w:rPr>
        <w:t xml:space="preserve">okresie kwalifikowania wydatków </w:t>
      </w:r>
      <w:r w:rsidRPr="278E2784">
        <w:rPr>
          <w:rFonts w:asciiTheme="minorHAnsi" w:eastAsiaTheme="minorEastAsia" w:hAnsiTheme="minorHAnsi" w:cstheme="minorBidi"/>
          <w:sz w:val="22"/>
          <w:szCs w:val="22"/>
        </w:rPr>
        <w:t xml:space="preserve">– należy przez to rozumieć okres realizacji Przedsięwzięcia, w którym mogą być ponoszone wydatki kwalifikowalne w ramach Przedsięwzięcia; </w:t>
      </w:r>
    </w:p>
    <w:p w14:paraId="07FDAAC7" w14:textId="302C01BE" w:rsidR="004F5FAA" w:rsidRPr="006D3BF1" w:rsidRDefault="4B99CB9A" w:rsidP="1A5DB90E">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b/>
          <w:bCs/>
          <w:sz w:val="22"/>
          <w:szCs w:val="22"/>
        </w:rPr>
        <w:t xml:space="preserve">organach ścigania </w:t>
      </w:r>
      <w:r w:rsidRPr="278E2784">
        <w:rPr>
          <w:rFonts w:asciiTheme="minorHAnsi" w:eastAsiaTheme="minorEastAsia" w:hAnsiTheme="minorHAnsi" w:cstheme="minorBidi"/>
          <w:sz w:val="22"/>
          <w:szCs w:val="22"/>
        </w:rPr>
        <w:t>- należy przez to rozumieć organy, o których mowa w ustawie z dnia 6 czerwca 1997 r. - Kodeks postępowania karnego (Dz.U. z 2024 r. poz. 37, z późn. zm.),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p>
    <w:p w14:paraId="6D5B749A" w14:textId="06941801" w:rsidR="004F5FAA" w:rsidRPr="006D3BF1" w:rsidRDefault="4B99CB9A" w:rsidP="1A5DB90E">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b/>
          <w:bCs/>
          <w:sz w:val="22"/>
          <w:szCs w:val="22"/>
        </w:rPr>
        <w:t>ostatecznym odbiorcy wsparcia (OOW)</w:t>
      </w:r>
      <w:r w:rsidRPr="278E2784">
        <w:rPr>
          <w:rFonts w:asciiTheme="minorHAnsi" w:eastAsiaTheme="minorEastAsia" w:hAnsiTheme="minorHAnsi" w:cstheme="minorBidi"/>
          <w:sz w:val="22"/>
          <w:szCs w:val="22"/>
        </w:rPr>
        <w:t xml:space="preserve"> - należy przez to rozumieć podmiot realizujący Przedsięwzięcie, o którym mowa w art. 14la pkt 6 ustawy;</w:t>
      </w:r>
    </w:p>
    <w:p w14:paraId="3B0E8FCD" w14:textId="6D96B12F" w:rsidR="004F5FAA" w:rsidRPr="006D3BF1" w:rsidRDefault="4B99CB9A" w:rsidP="1A5DB90E">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b/>
          <w:bCs/>
          <w:sz w:val="22"/>
          <w:szCs w:val="22"/>
        </w:rPr>
        <w:t>PFR</w:t>
      </w:r>
      <w:r w:rsidRPr="278E2784">
        <w:rPr>
          <w:rFonts w:asciiTheme="minorHAnsi" w:eastAsiaTheme="minorEastAsia" w:hAnsiTheme="minorHAnsi" w:cstheme="minorBidi"/>
          <w:sz w:val="22"/>
          <w:szCs w:val="22"/>
        </w:rPr>
        <w:t xml:space="preserve"> - należy przez to rozumieć Polski Fundusz Rozwoju Spółkę Akcyjną z siedzibą w Warszawie, o której mowa w art. 14le ust. 2 pkt 5 ustawy i rozdziale 3 ustawy z dnia 4 lipca 2019 r. o systemie instytucji rozwoju (Dz. U. z 202</w:t>
      </w:r>
      <w:r w:rsidR="00D3564A">
        <w:rPr>
          <w:rFonts w:asciiTheme="minorHAnsi" w:eastAsiaTheme="minorEastAsia" w:hAnsiTheme="minorHAnsi" w:cstheme="minorBidi"/>
          <w:sz w:val="22"/>
          <w:szCs w:val="22"/>
        </w:rPr>
        <w:t>4</w:t>
      </w:r>
      <w:r w:rsidRPr="278E2784">
        <w:rPr>
          <w:rFonts w:asciiTheme="minorHAnsi" w:eastAsiaTheme="minorEastAsia" w:hAnsiTheme="minorHAnsi" w:cstheme="minorBidi"/>
          <w:sz w:val="22"/>
          <w:szCs w:val="22"/>
        </w:rPr>
        <w:t xml:space="preserve"> r. poz. </w:t>
      </w:r>
      <w:r w:rsidR="00D3564A">
        <w:rPr>
          <w:rFonts w:asciiTheme="minorHAnsi" w:eastAsiaTheme="minorEastAsia" w:hAnsiTheme="minorHAnsi" w:cstheme="minorBidi"/>
          <w:sz w:val="22"/>
          <w:szCs w:val="22"/>
        </w:rPr>
        <w:t>923</w:t>
      </w:r>
      <w:r w:rsidRPr="278E2784">
        <w:rPr>
          <w:rFonts w:asciiTheme="minorHAnsi" w:eastAsiaTheme="minorEastAsia" w:hAnsiTheme="minorHAnsi" w:cstheme="minorBidi"/>
          <w:sz w:val="22"/>
          <w:szCs w:val="22"/>
        </w:rPr>
        <w:t xml:space="preserve">), do której zadań należy w szczególności dokonywanie wypłat w ramach planu rozwojowego (KPO) na podstawie umowy zawartej pomiędzy PFR i IK, o której mowa w art. 14ln ust. 5 i na podstawie umowy zawartej pomiędzy PFR i IOI, o której mowa w art. 14lo ust. 1 ustawy;    </w:t>
      </w:r>
    </w:p>
    <w:p w14:paraId="38AF74C1" w14:textId="77777777" w:rsidR="004F5FAA" w:rsidRPr="006D3BF1" w:rsidRDefault="4B99CB9A" w:rsidP="1A5DB90E">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b/>
          <w:bCs/>
          <w:sz w:val="22"/>
          <w:szCs w:val="22"/>
        </w:rPr>
        <w:t>planie naprawczym (PN)</w:t>
      </w:r>
      <w:r w:rsidRPr="278E2784">
        <w:rPr>
          <w:rFonts w:asciiTheme="minorHAnsi" w:eastAsiaTheme="minorEastAsia" w:hAnsiTheme="minorHAnsi" w:cstheme="minorBidi"/>
          <w:sz w:val="22"/>
          <w:szCs w:val="22"/>
        </w:rPr>
        <w:t xml:space="preserve"> – należy przez to rozumieć dokument zawierający opis rozwiązań i działań naprawczych pozwalających na realizację wskaźników Przedsięwzięcia w terminie, których podjęcie pozwoli uniknąć zawieszenia, zmniejszenia lub umorzenia kwoty wkładu finansowego, o których mowa odpowiednio w art. 24 ust. 6, ust. 8 i ust. 9 rozporządzenia 2021/241;</w:t>
      </w:r>
    </w:p>
    <w:p w14:paraId="3E1EDC51" w14:textId="49185547" w:rsidR="004F5FAA" w:rsidRPr="006D3BF1" w:rsidRDefault="4B99CB9A" w:rsidP="1A5DB90E">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b/>
          <w:bCs/>
          <w:sz w:val="22"/>
          <w:szCs w:val="22"/>
        </w:rPr>
        <w:t>planie rozwojowym (KPO)</w:t>
      </w:r>
      <w:r w:rsidRPr="278E2784">
        <w:rPr>
          <w:rFonts w:asciiTheme="minorHAnsi" w:eastAsiaTheme="minorEastAsia" w:hAnsiTheme="minorHAnsi" w:cstheme="minorBidi"/>
          <w:sz w:val="22"/>
          <w:szCs w:val="22"/>
        </w:rPr>
        <w:t xml:space="preserve"> – należy przez to rozumieć dokument, o którym mowa w art. 5 pkt 7aa</w:t>
      </w:r>
      <w:r w:rsidR="00B215DE">
        <w:rPr>
          <w:rFonts w:asciiTheme="minorHAnsi" w:eastAsiaTheme="minorEastAsia" w:hAnsiTheme="minorHAnsi" w:cstheme="minorBidi"/>
          <w:sz w:val="22"/>
          <w:szCs w:val="22"/>
        </w:rPr>
        <w:t xml:space="preserve"> </w:t>
      </w:r>
      <w:r w:rsidRPr="278E2784">
        <w:rPr>
          <w:rFonts w:asciiTheme="minorHAnsi" w:eastAsiaTheme="minorEastAsia" w:hAnsiTheme="minorHAnsi" w:cstheme="minorBidi"/>
          <w:sz w:val="22"/>
          <w:szCs w:val="22"/>
        </w:rPr>
        <w:t>ustawy;</w:t>
      </w:r>
    </w:p>
    <w:p w14:paraId="40F6DEDA" w14:textId="458C72B6" w:rsidR="004F5FAA" w:rsidRPr="006D3BF1" w:rsidRDefault="4B99CB9A" w:rsidP="278E2784">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b/>
          <w:bCs/>
          <w:sz w:val="22"/>
          <w:szCs w:val="22"/>
        </w:rPr>
        <w:t xml:space="preserve">płatniku </w:t>
      </w:r>
      <w:r w:rsidR="0C921380" w:rsidRPr="278E2784">
        <w:rPr>
          <w:rFonts w:asciiTheme="minorHAnsi" w:eastAsiaTheme="minorEastAsia" w:hAnsiTheme="minorHAnsi" w:cstheme="minorBidi"/>
          <w:b/>
          <w:bCs/>
          <w:sz w:val="22"/>
          <w:szCs w:val="22"/>
        </w:rPr>
        <w:t xml:space="preserve"> </w:t>
      </w:r>
      <w:r w:rsidRPr="278E2784">
        <w:rPr>
          <w:rFonts w:asciiTheme="minorHAnsi" w:eastAsiaTheme="minorEastAsia" w:hAnsiTheme="minorHAnsi" w:cstheme="minorBidi"/>
          <w:sz w:val="22"/>
          <w:szCs w:val="22"/>
        </w:rPr>
        <w:t>– należy przez to rozumieć podmiot dokonujący wypłaty wsparcia</w:t>
      </w:r>
      <w:r w:rsidR="00D3564A">
        <w:rPr>
          <w:rFonts w:asciiTheme="minorHAnsi" w:eastAsiaTheme="minorEastAsia" w:hAnsiTheme="minorHAnsi" w:cstheme="minorBidi"/>
          <w:sz w:val="22"/>
          <w:szCs w:val="22"/>
        </w:rPr>
        <w:t xml:space="preserve"> (PFR)</w:t>
      </w:r>
      <w:r w:rsidRPr="278E2784">
        <w:rPr>
          <w:rFonts w:asciiTheme="minorHAnsi" w:eastAsiaTheme="minorEastAsia" w:hAnsiTheme="minorHAnsi" w:cstheme="minorBidi"/>
          <w:sz w:val="22"/>
          <w:szCs w:val="22"/>
        </w:rPr>
        <w:t xml:space="preserve"> na rzecz OOW;</w:t>
      </w:r>
    </w:p>
    <w:p w14:paraId="77E41E67" w14:textId="02D34787" w:rsidR="565610C4" w:rsidRDefault="51DFF282" w:rsidP="1A5DB90E">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b/>
          <w:bCs/>
          <w:sz w:val="22"/>
          <w:szCs w:val="22"/>
        </w:rPr>
        <w:t>płatności</w:t>
      </w:r>
      <w:r w:rsidRPr="278E2784">
        <w:rPr>
          <w:rFonts w:asciiTheme="minorHAnsi" w:eastAsiaTheme="minorEastAsia" w:hAnsiTheme="minorHAnsi" w:cstheme="minorBidi"/>
          <w:sz w:val="22"/>
          <w:szCs w:val="22"/>
        </w:rPr>
        <w:t xml:space="preserve"> – należy przez to rozumieć wsparcie udzielane OOW ze środków publicznych przeznaczone na realizację Przedsięwzięcia w wysokości określonej w § 6 Umowy;</w:t>
      </w:r>
    </w:p>
    <w:p w14:paraId="59D0195A" w14:textId="497D4EC4" w:rsidR="004F5FAA" w:rsidRPr="006D3BF1" w:rsidRDefault="4B99CB9A">
      <w:pPr>
        <w:widowControl w:val="0"/>
        <w:numPr>
          <w:ilvl w:val="0"/>
          <w:numId w:val="165"/>
        </w:numPr>
        <w:spacing w:after="120"/>
        <w:jc w:val="both"/>
        <w:rPr>
          <w:rFonts w:asciiTheme="minorHAnsi" w:eastAsiaTheme="minorEastAsia" w:hAnsiTheme="minorHAnsi" w:cstheme="minorBidi"/>
          <w:sz w:val="22"/>
          <w:szCs w:val="22"/>
        </w:rPr>
      </w:pPr>
      <w:r w:rsidRPr="278E2784">
        <w:rPr>
          <w:rFonts w:asciiTheme="minorHAnsi" w:eastAsiaTheme="minorEastAsia" w:hAnsiTheme="minorHAnsi" w:cstheme="minorBidi"/>
          <w:b/>
          <w:bCs/>
          <w:sz w:val="22"/>
          <w:szCs w:val="22"/>
        </w:rPr>
        <w:t xml:space="preserve">poważnej nieprawidłowości </w:t>
      </w:r>
      <w:r w:rsidRPr="278E2784">
        <w:rPr>
          <w:rFonts w:asciiTheme="minorHAnsi" w:eastAsiaTheme="minorEastAsia" w:hAnsiTheme="minorHAnsi" w:cstheme="minorBidi"/>
          <w:sz w:val="22"/>
          <w:szCs w:val="22"/>
        </w:rPr>
        <w:t xml:space="preserve">– </w:t>
      </w:r>
      <w:r w:rsidR="7BE0FD88" w:rsidRPr="278E2784">
        <w:rPr>
          <w:rFonts w:asciiTheme="minorHAnsi" w:eastAsiaTheme="minorEastAsia" w:hAnsiTheme="minorHAnsi" w:cstheme="minorBidi"/>
          <w:sz w:val="22"/>
          <w:szCs w:val="22"/>
        </w:rPr>
        <w:t xml:space="preserve"> należy przez to rozumieć</w:t>
      </w:r>
      <w:r w:rsidR="1584B1BD" w:rsidRPr="278E2784">
        <w:rPr>
          <w:rFonts w:asciiTheme="minorHAnsi" w:eastAsiaTheme="minorEastAsia" w:hAnsiTheme="minorHAnsi" w:cstheme="minorBidi"/>
          <w:sz w:val="22"/>
          <w:szCs w:val="22"/>
        </w:rPr>
        <w:t xml:space="preserve"> </w:t>
      </w:r>
      <w:r w:rsidR="2937B001" w:rsidRPr="278E2784">
        <w:rPr>
          <w:rFonts w:ascii="Calibri" w:eastAsia="Calibri" w:hAnsi="Calibri" w:cs="Calibri"/>
          <w:sz w:val="22"/>
          <w:szCs w:val="22"/>
        </w:rPr>
        <w:t>nadużycie</w:t>
      </w:r>
      <w:r w:rsidR="3E27AAC6" w:rsidRPr="278E2784">
        <w:rPr>
          <w:rFonts w:ascii="Calibri" w:eastAsia="Calibri" w:hAnsi="Calibri" w:cs="Calibri"/>
          <w:sz w:val="22"/>
          <w:szCs w:val="22"/>
        </w:rPr>
        <w:t xml:space="preserve"> f</w:t>
      </w:r>
      <w:r w:rsidR="2937B001" w:rsidRPr="278E2784">
        <w:rPr>
          <w:rFonts w:ascii="Calibri" w:eastAsia="Calibri" w:hAnsi="Calibri" w:cs="Calibri"/>
          <w:sz w:val="22"/>
          <w:szCs w:val="22"/>
        </w:rPr>
        <w:t>inansowe, korupcj</w:t>
      </w:r>
      <w:r w:rsidR="2937B001" w:rsidRPr="00282F8C">
        <w:rPr>
          <w:rFonts w:asciiTheme="minorHAnsi" w:eastAsiaTheme="minorEastAsia" w:hAnsiTheme="minorHAnsi" w:cstheme="minorBidi"/>
          <w:sz w:val="22"/>
          <w:szCs w:val="22"/>
        </w:rPr>
        <w:t>ę</w:t>
      </w:r>
      <w:r w:rsidR="2937B001" w:rsidRPr="278E2784">
        <w:rPr>
          <w:rFonts w:ascii="Calibri" w:eastAsia="Calibri" w:hAnsi="Calibri" w:cs="Calibri"/>
          <w:sz w:val="22"/>
          <w:szCs w:val="22"/>
        </w:rPr>
        <w:t xml:space="preserve"> i konflikt interesów w związku z działaniami wspieranymi przez Instrument bądź w przypadku poważnego naruszenia zobowiązania przewidzianego w umowach dotyczących wsparcia finansowego (motyw 53 </w:t>
      </w:r>
      <w:r w:rsidR="00D3564A">
        <w:rPr>
          <w:rFonts w:ascii="Calibri" w:eastAsia="Calibri" w:hAnsi="Calibri" w:cs="Calibri"/>
          <w:sz w:val="22"/>
          <w:szCs w:val="22"/>
        </w:rPr>
        <w:t>r</w:t>
      </w:r>
      <w:r w:rsidR="2937B001" w:rsidRPr="278E2784">
        <w:rPr>
          <w:rFonts w:ascii="Calibri" w:eastAsia="Calibri" w:hAnsi="Calibri" w:cs="Calibri"/>
          <w:sz w:val="22"/>
          <w:szCs w:val="22"/>
        </w:rPr>
        <w:t>ozporządzenia 2021/241)</w:t>
      </w:r>
      <w:r w:rsidR="7BE0FD88" w:rsidRPr="278E2784">
        <w:rPr>
          <w:rFonts w:asciiTheme="minorHAnsi" w:eastAsiaTheme="minorEastAsia" w:hAnsiTheme="minorHAnsi" w:cstheme="minorBidi"/>
          <w:sz w:val="22"/>
          <w:szCs w:val="22"/>
        </w:rPr>
        <w:t>;</w:t>
      </w:r>
    </w:p>
    <w:p w14:paraId="5B584D93" w14:textId="1D542FB7" w:rsidR="7169EB60" w:rsidRDefault="37A865FB" w:rsidP="70F985CF">
      <w:pPr>
        <w:widowControl w:val="0"/>
        <w:numPr>
          <w:ilvl w:val="0"/>
          <w:numId w:val="165"/>
        </w:numPr>
        <w:spacing w:after="120"/>
        <w:jc w:val="both"/>
        <w:rPr>
          <w:rFonts w:ascii="Calibri" w:eastAsia="Calibri" w:hAnsi="Calibri" w:cs="Calibri"/>
          <w:sz w:val="22"/>
          <w:szCs w:val="22"/>
        </w:rPr>
      </w:pPr>
      <w:r w:rsidRPr="278E2784">
        <w:rPr>
          <w:rFonts w:ascii="Calibri" w:eastAsia="Calibri" w:hAnsi="Calibri" w:cs="Calibri"/>
          <w:b/>
          <w:bCs/>
          <w:sz w:val="22"/>
          <w:szCs w:val="22"/>
        </w:rPr>
        <w:lastRenderedPageBreak/>
        <w:t>P</w:t>
      </w:r>
      <w:r w:rsidR="5854275D" w:rsidRPr="00282F8C">
        <w:rPr>
          <w:rFonts w:ascii="Calibri" w:eastAsia="Calibri" w:hAnsi="Calibri" w:cs="Calibri"/>
          <w:b/>
          <w:bCs/>
          <w:sz w:val="22"/>
          <w:szCs w:val="22"/>
        </w:rPr>
        <w:t>rzedsięwzięciu</w:t>
      </w:r>
      <w:r w:rsidR="5854275D" w:rsidRPr="278E2784">
        <w:rPr>
          <w:rFonts w:ascii="Calibri" w:eastAsia="Calibri" w:hAnsi="Calibri" w:cs="Calibri"/>
          <w:sz w:val="22"/>
          <w:szCs w:val="22"/>
        </w:rPr>
        <w:t xml:space="preserve"> – należy przez to rozumieć przedsięwzięcie w rozumieniu art. 14la pkt 8 ustawy</w:t>
      </w:r>
      <w:r w:rsidR="60349466" w:rsidRPr="278E2784">
        <w:rPr>
          <w:rFonts w:ascii="Calibri" w:eastAsia="Calibri" w:hAnsi="Calibri" w:cs="Calibri"/>
          <w:sz w:val="22"/>
          <w:szCs w:val="22"/>
        </w:rPr>
        <w:t>,</w:t>
      </w:r>
      <w:r w:rsidR="5854275D" w:rsidRPr="278E2784">
        <w:rPr>
          <w:rFonts w:ascii="Calibri" w:eastAsia="Calibri" w:hAnsi="Calibri" w:cs="Calibri"/>
          <w:sz w:val="22"/>
          <w:szCs w:val="22"/>
        </w:rPr>
        <w:t xml:space="preserve">  tj. Przedsięwzięcie pn. ………… [nazwa Przedsięwzięcia]</w:t>
      </w:r>
      <w:r w:rsidR="34DAF672" w:rsidRPr="278E2784">
        <w:rPr>
          <w:rFonts w:ascii="Calibri" w:eastAsia="Calibri" w:hAnsi="Calibri" w:cs="Calibri"/>
          <w:sz w:val="22"/>
          <w:szCs w:val="22"/>
        </w:rPr>
        <w:t>;</w:t>
      </w:r>
      <w:r w:rsidR="5854275D" w:rsidRPr="278E2784">
        <w:rPr>
          <w:rFonts w:ascii="Calibri" w:eastAsia="Calibri" w:hAnsi="Calibri" w:cs="Calibri"/>
          <w:sz w:val="22"/>
          <w:szCs w:val="22"/>
        </w:rPr>
        <w:t xml:space="preserve"> </w:t>
      </w:r>
    </w:p>
    <w:p w14:paraId="0DF0CEDA" w14:textId="67439B1B" w:rsidR="005566CD" w:rsidRPr="005566CD" w:rsidRDefault="28FA209D" w:rsidP="005566CD">
      <w:pPr>
        <w:pStyle w:val="Tekstpodstawowy2"/>
        <w:numPr>
          <w:ilvl w:val="0"/>
          <w:numId w:val="165"/>
        </w:numPr>
        <w:spacing w:before="120" w:line="240" w:lineRule="auto"/>
        <w:jc w:val="both"/>
        <w:rPr>
          <w:rFonts w:ascii="Calibri" w:eastAsia="Calibri" w:hAnsi="Calibri" w:cs="Calibri"/>
          <w:sz w:val="22"/>
          <w:szCs w:val="22"/>
        </w:rPr>
      </w:pPr>
      <w:r w:rsidRPr="278E2784">
        <w:rPr>
          <w:rFonts w:asciiTheme="minorHAnsi" w:eastAsiaTheme="minorEastAsia" w:hAnsiTheme="minorHAnsi" w:cstheme="minorBidi"/>
          <w:b/>
          <w:bCs/>
          <w:sz w:val="22"/>
          <w:szCs w:val="22"/>
        </w:rPr>
        <w:t>Pożytkach</w:t>
      </w:r>
      <w:r w:rsidRPr="278E2784">
        <w:rPr>
          <w:rFonts w:asciiTheme="minorHAnsi" w:eastAsiaTheme="minorEastAsia" w:hAnsiTheme="minorHAnsi" w:cstheme="minorBidi"/>
          <w:sz w:val="22"/>
          <w:szCs w:val="22"/>
        </w:rPr>
        <w:t xml:space="preserve"> </w:t>
      </w:r>
      <w:r w:rsidR="00B215DE">
        <w:rPr>
          <w:rFonts w:asciiTheme="minorHAnsi" w:eastAsiaTheme="minorEastAsia" w:hAnsiTheme="minorHAnsi" w:cstheme="minorBidi"/>
          <w:sz w:val="22"/>
          <w:szCs w:val="22"/>
        </w:rPr>
        <w:t>–</w:t>
      </w:r>
      <w:r w:rsidRPr="278E2784">
        <w:rPr>
          <w:rFonts w:asciiTheme="minorHAnsi" w:eastAsiaTheme="minorEastAsia" w:hAnsiTheme="minorHAnsi" w:cstheme="minorBidi"/>
          <w:sz w:val="22"/>
          <w:szCs w:val="22"/>
        </w:rPr>
        <w:t xml:space="preserve"> </w:t>
      </w:r>
      <w:r w:rsidRPr="278E2784">
        <w:rPr>
          <w:rFonts w:ascii="Calibri" w:eastAsia="Calibri" w:hAnsi="Calibri" w:cs="Calibri"/>
          <w:sz w:val="22"/>
          <w:szCs w:val="22"/>
        </w:rPr>
        <w:t>należy przez to rozumieć kwotę odsetek z oprocentowania terminowych depozytów bankowych (</w:t>
      </w:r>
      <w:r w:rsidRPr="278E2784">
        <w:rPr>
          <w:rFonts w:asciiTheme="minorHAnsi" w:eastAsiaTheme="minorEastAsia" w:hAnsiTheme="minorHAnsi" w:cstheme="minorBidi"/>
          <w:sz w:val="22"/>
          <w:szCs w:val="22"/>
        </w:rPr>
        <w:t>wyodrębniony oprocentowany  rachunek bankowy)</w:t>
      </w:r>
      <w:r w:rsidRPr="278E2784">
        <w:rPr>
          <w:rFonts w:ascii="Calibri" w:eastAsia="Calibri" w:hAnsi="Calibri" w:cs="Calibri"/>
          <w:sz w:val="22"/>
          <w:szCs w:val="22"/>
        </w:rPr>
        <w:t xml:space="preserve"> utworzonych z kwot otrzymanych, a niewydatkowanych zaliczek, które to odsetki OWW uzyskał lub powinien był uzyskać działając starannie</w:t>
      </w:r>
      <w:r w:rsidR="7F67C3A2" w:rsidRPr="278E2784">
        <w:rPr>
          <w:rFonts w:ascii="Calibri" w:eastAsia="Calibri" w:hAnsi="Calibri" w:cs="Calibri"/>
          <w:sz w:val="22"/>
          <w:szCs w:val="22"/>
        </w:rPr>
        <w:t>;</w:t>
      </w:r>
    </w:p>
    <w:p w14:paraId="1F696877" w14:textId="27A235D9" w:rsidR="004F5FAA" w:rsidRPr="006D3BF1" w:rsidRDefault="4B99CB9A" w:rsidP="1A5DB90E">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70F985CF">
        <w:rPr>
          <w:rFonts w:asciiTheme="minorHAnsi" w:eastAsiaTheme="minorEastAsia" w:hAnsiTheme="minorHAnsi" w:cstheme="minorBidi"/>
          <w:b/>
          <w:bCs/>
          <w:sz w:val="22"/>
          <w:szCs w:val="22"/>
        </w:rPr>
        <w:t>rachunku bankowym OOW</w:t>
      </w:r>
      <w:r w:rsidRPr="70F985CF">
        <w:rPr>
          <w:rFonts w:asciiTheme="minorHAnsi" w:eastAsiaTheme="minorEastAsia" w:hAnsiTheme="minorHAnsi" w:cstheme="minorBidi"/>
          <w:sz w:val="22"/>
          <w:szCs w:val="22"/>
        </w:rPr>
        <w:t xml:space="preserve"> – należy przez to rozumieć wskazany przez OOW</w:t>
      </w:r>
      <w:r w:rsidR="00B215DE">
        <w:rPr>
          <w:rStyle w:val="Odwoanieprzypisudolnego"/>
          <w:rFonts w:asciiTheme="minorHAnsi" w:eastAsiaTheme="minorEastAsia" w:hAnsiTheme="minorHAnsi" w:cstheme="minorBidi"/>
          <w:sz w:val="22"/>
          <w:szCs w:val="22"/>
        </w:rPr>
        <w:footnoteReference w:id="7"/>
      </w:r>
      <w:r w:rsidRPr="70F985CF">
        <w:rPr>
          <w:rFonts w:asciiTheme="minorHAnsi" w:eastAsiaTheme="minorEastAsia" w:hAnsiTheme="minorHAnsi" w:cstheme="minorBidi"/>
          <w:sz w:val="22"/>
          <w:szCs w:val="22"/>
        </w:rPr>
        <w:t>:</w:t>
      </w:r>
    </w:p>
    <w:p w14:paraId="45D27BB7" w14:textId="1F4F0F76" w:rsidR="7E88DFFC" w:rsidRDefault="32BC0063" w:rsidP="278E2784">
      <w:pPr>
        <w:pStyle w:val="Tekstpodstawowy2"/>
        <w:numPr>
          <w:ilvl w:val="0"/>
          <w:numId w:val="30"/>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wyodrębniony</w:t>
      </w:r>
      <w:r w:rsidR="1DE52E33" w:rsidRPr="278E2784">
        <w:rPr>
          <w:rFonts w:asciiTheme="minorHAnsi" w:eastAsiaTheme="minorEastAsia" w:hAnsiTheme="minorHAnsi" w:cstheme="minorBidi"/>
          <w:sz w:val="22"/>
          <w:szCs w:val="22"/>
        </w:rPr>
        <w:t xml:space="preserve"> </w:t>
      </w:r>
      <w:r w:rsidRPr="278E2784">
        <w:rPr>
          <w:rFonts w:asciiTheme="minorHAnsi" w:eastAsiaTheme="minorEastAsia" w:hAnsiTheme="minorHAnsi" w:cstheme="minorBidi"/>
          <w:sz w:val="22"/>
          <w:szCs w:val="22"/>
        </w:rPr>
        <w:t xml:space="preserve"> rachunek bankowy </w:t>
      </w:r>
      <w:r w:rsidR="5E891CC5" w:rsidRPr="278E2784">
        <w:rPr>
          <w:rFonts w:asciiTheme="minorHAnsi" w:eastAsiaTheme="minorEastAsia" w:hAnsiTheme="minorHAnsi" w:cstheme="minorBidi"/>
          <w:sz w:val="22"/>
          <w:szCs w:val="22"/>
        </w:rPr>
        <w:t xml:space="preserve">(oprocentowany/nieoprocentowany) </w:t>
      </w:r>
      <w:r w:rsidRPr="278E2784">
        <w:rPr>
          <w:rFonts w:asciiTheme="minorHAnsi" w:eastAsiaTheme="minorEastAsia" w:hAnsiTheme="minorHAnsi" w:cstheme="minorBidi"/>
          <w:sz w:val="22"/>
          <w:szCs w:val="22"/>
        </w:rPr>
        <w:t xml:space="preserve">dla potrzeb przekazywania płatności w formie zaliczki, prowadzony przez bank „……..”, o numerze……………….., na dowód czego OOW doręcza poświadczoną za zgodność z oryginałem kopię umowy z bankiem lub oryginał/kopię zaświadczenia z banku, która/ry stanowi </w:t>
      </w:r>
      <w:r w:rsidRPr="00845E76">
        <w:rPr>
          <w:rFonts w:asciiTheme="minorHAnsi" w:eastAsiaTheme="minorEastAsia" w:hAnsiTheme="minorHAnsi" w:cstheme="minorBidi"/>
          <w:b/>
          <w:bCs/>
          <w:sz w:val="22"/>
          <w:szCs w:val="22"/>
        </w:rPr>
        <w:t xml:space="preserve">załącznik nr </w:t>
      </w:r>
      <w:r w:rsidR="00D3564A" w:rsidRPr="00845E76">
        <w:rPr>
          <w:rFonts w:asciiTheme="minorHAnsi" w:eastAsiaTheme="minorEastAsia" w:hAnsiTheme="minorHAnsi" w:cstheme="minorBidi"/>
          <w:b/>
          <w:bCs/>
          <w:sz w:val="22"/>
          <w:szCs w:val="22"/>
        </w:rPr>
        <w:t>6</w:t>
      </w:r>
      <w:r w:rsidR="00B215DE">
        <w:rPr>
          <w:rFonts w:asciiTheme="minorHAnsi" w:eastAsiaTheme="minorEastAsia" w:hAnsiTheme="minorHAnsi" w:cstheme="minorBidi"/>
          <w:sz w:val="22"/>
          <w:szCs w:val="22"/>
        </w:rPr>
        <w:t xml:space="preserve"> </w:t>
      </w:r>
      <w:r w:rsidRPr="278E2784">
        <w:rPr>
          <w:rFonts w:asciiTheme="minorHAnsi" w:eastAsiaTheme="minorEastAsia" w:hAnsiTheme="minorHAnsi" w:cstheme="minorBidi"/>
          <w:sz w:val="22"/>
          <w:szCs w:val="22"/>
        </w:rPr>
        <w:t>do Umowy),</w:t>
      </w:r>
    </w:p>
    <w:p w14:paraId="6730444B" w14:textId="3710F616" w:rsidR="4D3944C3" w:rsidRDefault="32BC0063" w:rsidP="278E2784">
      <w:pPr>
        <w:pStyle w:val="Akapitzlist"/>
        <w:numPr>
          <w:ilvl w:val="0"/>
          <w:numId w:val="30"/>
        </w:numPr>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 xml:space="preserve">rachunek bankowy dla potrzeb przekazywania refundacji poniesionych wydatków, prowadzony przez bank „…………”, o numerze ……………, na dowód czego OOW doręcza poświadczoną za zgodność z oryginałem kopię umowy z bankiem lub oryginał/kopię zaświadczenia z banku, która/ry stanowi </w:t>
      </w:r>
      <w:r w:rsidRPr="00845E76">
        <w:rPr>
          <w:rFonts w:asciiTheme="minorHAnsi" w:eastAsiaTheme="minorEastAsia" w:hAnsiTheme="minorHAnsi" w:cstheme="minorBidi"/>
          <w:b/>
          <w:bCs/>
          <w:sz w:val="22"/>
          <w:szCs w:val="22"/>
        </w:rPr>
        <w:t xml:space="preserve">załącznik nr </w:t>
      </w:r>
      <w:r w:rsidR="00D3564A" w:rsidRPr="00845E76">
        <w:rPr>
          <w:rFonts w:asciiTheme="minorHAnsi" w:eastAsiaTheme="minorEastAsia" w:hAnsiTheme="minorHAnsi" w:cstheme="minorBidi"/>
          <w:b/>
          <w:bCs/>
          <w:sz w:val="22"/>
          <w:szCs w:val="22"/>
        </w:rPr>
        <w:t>7</w:t>
      </w:r>
      <w:r w:rsidRPr="278E2784">
        <w:rPr>
          <w:rFonts w:asciiTheme="minorHAnsi" w:eastAsiaTheme="minorEastAsia" w:hAnsiTheme="minorHAnsi" w:cstheme="minorBidi"/>
          <w:sz w:val="22"/>
          <w:szCs w:val="22"/>
        </w:rPr>
        <w:t xml:space="preserve"> do Umowy</w:t>
      </w:r>
      <w:r w:rsidR="7EE3433B" w:rsidRPr="278E2784">
        <w:rPr>
          <w:rFonts w:asciiTheme="minorHAnsi" w:eastAsiaTheme="minorEastAsia" w:hAnsiTheme="minorHAnsi" w:cstheme="minorBidi"/>
          <w:sz w:val="22"/>
          <w:szCs w:val="22"/>
        </w:rPr>
        <w:t>;</w:t>
      </w:r>
    </w:p>
    <w:p w14:paraId="55F184F6" w14:textId="20BD8A21" w:rsidR="004F5FAA" w:rsidRPr="006B0FD3" w:rsidRDefault="4B99CB9A" w:rsidP="1A5DB90E">
      <w:pPr>
        <w:pStyle w:val="Tekstpodstawowy2"/>
        <w:numPr>
          <w:ilvl w:val="0"/>
          <w:numId w:val="165"/>
        </w:numPr>
        <w:spacing w:before="120" w:line="240" w:lineRule="auto"/>
        <w:jc w:val="both"/>
        <w:rPr>
          <w:rFonts w:asciiTheme="minorHAnsi" w:eastAsiaTheme="minorEastAsia" w:hAnsiTheme="minorHAnsi" w:cstheme="minorBidi"/>
          <w:b/>
          <w:bCs/>
          <w:sz w:val="22"/>
          <w:szCs w:val="22"/>
        </w:rPr>
      </w:pPr>
      <w:r w:rsidRPr="278E2784">
        <w:rPr>
          <w:rFonts w:asciiTheme="minorHAnsi" w:eastAsiaTheme="minorEastAsia" w:hAnsiTheme="minorHAnsi" w:cstheme="minorBidi"/>
          <w:sz w:val="22"/>
          <w:szCs w:val="22"/>
        </w:rPr>
        <w:t xml:space="preserve"> </w:t>
      </w:r>
      <w:r w:rsidRPr="278E2784">
        <w:rPr>
          <w:rFonts w:asciiTheme="minorHAnsi" w:eastAsiaTheme="minorEastAsia" w:hAnsiTheme="minorHAnsi" w:cstheme="minorBidi"/>
          <w:b/>
          <w:bCs/>
          <w:sz w:val="22"/>
          <w:szCs w:val="22"/>
        </w:rPr>
        <w:t xml:space="preserve">refundacji </w:t>
      </w:r>
      <w:r w:rsidR="00B215DE">
        <w:rPr>
          <w:rFonts w:asciiTheme="minorHAnsi" w:eastAsiaTheme="minorEastAsia" w:hAnsiTheme="minorHAnsi" w:cstheme="minorBidi"/>
          <w:sz w:val="22"/>
          <w:szCs w:val="22"/>
        </w:rPr>
        <w:t>–</w:t>
      </w:r>
      <w:r w:rsidRPr="278E2784">
        <w:rPr>
          <w:rFonts w:asciiTheme="minorHAnsi" w:eastAsiaTheme="minorEastAsia" w:hAnsiTheme="minorHAnsi" w:cstheme="minorBidi"/>
          <w:sz w:val="22"/>
          <w:szCs w:val="22"/>
        </w:rPr>
        <w:t xml:space="preserve"> należy przez to rozumieć wsparcie przekazane OOW na podstawie Umowy, w celu pokrycia części lub całości wydatków kwalifikowalnych w ramach realizacji Przedsięwzięcia;</w:t>
      </w:r>
    </w:p>
    <w:p w14:paraId="37F5F40F" w14:textId="28FB0EEE" w:rsidR="00890607" w:rsidRPr="006D3BF1" w:rsidRDefault="00890607" w:rsidP="1A5DB90E">
      <w:pPr>
        <w:pStyle w:val="Tekstpodstawowy2"/>
        <w:numPr>
          <w:ilvl w:val="0"/>
          <w:numId w:val="165"/>
        </w:numPr>
        <w:spacing w:before="120" w:line="240" w:lineRule="auto"/>
        <w:jc w:val="both"/>
        <w:rPr>
          <w:rFonts w:asciiTheme="minorHAnsi" w:eastAsiaTheme="minorEastAsia" w:hAnsiTheme="minorHAnsi" w:cstheme="minorBidi"/>
          <w:b/>
          <w:bCs/>
          <w:sz w:val="22"/>
          <w:szCs w:val="22"/>
        </w:rPr>
      </w:pPr>
      <w:r w:rsidRPr="00890607">
        <w:rPr>
          <w:rFonts w:asciiTheme="minorHAnsi" w:eastAsiaTheme="minorEastAsia" w:hAnsiTheme="minorHAnsi" w:cstheme="minorBidi"/>
          <w:b/>
          <w:bCs/>
          <w:sz w:val="22"/>
          <w:szCs w:val="22"/>
        </w:rPr>
        <w:t xml:space="preserve">SL2021 </w:t>
      </w:r>
      <w:r w:rsidRPr="006B0FD3">
        <w:rPr>
          <w:rFonts w:asciiTheme="minorHAnsi" w:eastAsiaTheme="minorEastAsia" w:hAnsiTheme="minorHAnsi" w:cstheme="minorBidi"/>
          <w:sz w:val="22"/>
          <w:szCs w:val="22"/>
        </w:rPr>
        <w:t>– należy przez to rozumieć aplikację główną centralnego systemu teleinformatycznego (CST2021), która służy m.in. do wspierania procesów związanych z obsługą P</w:t>
      </w:r>
      <w:r w:rsidR="00D3564A">
        <w:rPr>
          <w:rFonts w:asciiTheme="minorHAnsi" w:eastAsiaTheme="minorEastAsia" w:hAnsiTheme="minorHAnsi" w:cstheme="minorBidi"/>
          <w:sz w:val="22"/>
          <w:szCs w:val="22"/>
        </w:rPr>
        <w:t>rzedsięwzięcia</w:t>
      </w:r>
      <w:r w:rsidRPr="006B0FD3">
        <w:rPr>
          <w:rFonts w:asciiTheme="minorHAnsi" w:eastAsiaTheme="minorEastAsia" w:hAnsiTheme="minorHAnsi" w:cstheme="minorBidi"/>
          <w:sz w:val="22"/>
          <w:szCs w:val="22"/>
        </w:rPr>
        <w:t xml:space="preserve"> od</w:t>
      </w:r>
      <w:r w:rsidR="00D3564A">
        <w:rPr>
          <w:rFonts w:asciiTheme="minorHAnsi" w:eastAsiaTheme="minorEastAsia" w:hAnsiTheme="minorHAnsi" w:cstheme="minorBidi"/>
          <w:sz w:val="22"/>
          <w:szCs w:val="22"/>
        </w:rPr>
        <w:t xml:space="preserve"> daty zawarcia</w:t>
      </w:r>
      <w:r w:rsidRPr="006B0FD3">
        <w:rPr>
          <w:rFonts w:asciiTheme="minorHAnsi" w:eastAsiaTheme="minorEastAsia" w:hAnsiTheme="minorHAnsi" w:cstheme="minorBidi"/>
          <w:sz w:val="22"/>
          <w:szCs w:val="22"/>
        </w:rPr>
        <w:t xml:space="preserve"> Umowy</w:t>
      </w:r>
      <w:r w:rsidR="00D3564A">
        <w:rPr>
          <w:rFonts w:asciiTheme="minorHAnsi" w:eastAsiaTheme="minorEastAsia" w:hAnsiTheme="minorHAnsi" w:cstheme="minorBidi"/>
          <w:sz w:val="22"/>
          <w:szCs w:val="22"/>
        </w:rPr>
        <w:t>;</w:t>
      </w:r>
    </w:p>
    <w:p w14:paraId="04D943EE" w14:textId="427887CB" w:rsidR="004F5FAA" w:rsidRPr="006D3BF1" w:rsidRDefault="4B99CB9A" w:rsidP="1A5DB90E">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70F985CF">
        <w:rPr>
          <w:rFonts w:asciiTheme="minorHAnsi" w:eastAsiaTheme="minorEastAsia" w:hAnsiTheme="minorHAnsi" w:cstheme="minorBidi"/>
          <w:b/>
          <w:bCs/>
          <w:sz w:val="22"/>
          <w:szCs w:val="22"/>
        </w:rPr>
        <w:t>środkach będących w dyspozycji PFR</w:t>
      </w:r>
      <w:r w:rsidR="00412161">
        <w:rPr>
          <w:rStyle w:val="Odwoanieprzypisudolnego"/>
          <w:rFonts w:asciiTheme="minorHAnsi" w:eastAsiaTheme="minorEastAsia" w:hAnsiTheme="minorHAnsi" w:cstheme="minorBidi"/>
          <w:b/>
          <w:bCs/>
          <w:sz w:val="22"/>
          <w:szCs w:val="22"/>
        </w:rPr>
        <w:footnoteReference w:id="8"/>
      </w:r>
      <w:r w:rsidRPr="70F985CF">
        <w:rPr>
          <w:rFonts w:asciiTheme="minorHAnsi" w:eastAsiaTheme="minorEastAsia" w:hAnsiTheme="minorHAnsi" w:cstheme="minorBidi"/>
          <w:b/>
          <w:bCs/>
          <w:sz w:val="22"/>
          <w:szCs w:val="22"/>
        </w:rPr>
        <w:t xml:space="preserve"> </w:t>
      </w:r>
      <w:r w:rsidRPr="70F985CF">
        <w:rPr>
          <w:rFonts w:asciiTheme="minorHAnsi" w:eastAsiaTheme="minorEastAsia" w:hAnsiTheme="minorHAnsi" w:cstheme="minorBidi"/>
          <w:sz w:val="22"/>
          <w:szCs w:val="22"/>
        </w:rPr>
        <w:t>– należy przez to rozumieć wsparcie udzielane OOW ze środków będących w dyspozycji PFR, w trybie art. 14ll ust. 1 ustawy, przeznaczone na realizację Przedsięwzięcia w wysokości określonej w § 6 Umowy;</w:t>
      </w:r>
    </w:p>
    <w:p w14:paraId="63EF42F3" w14:textId="48C2EC2F" w:rsidR="005C35F8" w:rsidRPr="006B0FD3" w:rsidRDefault="005C35F8" w:rsidP="1A5DB90E">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006B0FD3">
        <w:rPr>
          <w:rFonts w:asciiTheme="minorHAnsi" w:eastAsiaTheme="minorEastAsia" w:hAnsiTheme="minorHAnsi" w:cstheme="minorBidi"/>
          <w:b/>
          <w:bCs/>
          <w:sz w:val="22"/>
          <w:szCs w:val="22"/>
        </w:rPr>
        <w:t>WOD2021</w:t>
      </w:r>
      <w:r w:rsidRPr="005C35F8">
        <w:rPr>
          <w:rFonts w:asciiTheme="minorHAnsi" w:eastAsiaTheme="minorEastAsia" w:hAnsiTheme="minorHAnsi" w:cstheme="minorBidi"/>
          <w:sz w:val="22"/>
          <w:szCs w:val="22"/>
        </w:rPr>
        <w:t xml:space="preserve"> – należy przez to rozumieć aplikację wchodzącą w skład CST2021 wspierającą realizację wybranych aspektów procedury wyboru projektów</w:t>
      </w:r>
    </w:p>
    <w:p w14:paraId="25C294CC" w14:textId="4143DFD8" w:rsidR="004F5FAA" w:rsidRPr="006D3BF1" w:rsidRDefault="4B99CB9A" w:rsidP="1A5DB90E">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b/>
          <w:bCs/>
          <w:sz w:val="22"/>
          <w:szCs w:val="22"/>
        </w:rPr>
        <w:t xml:space="preserve">wkładzie własnym </w:t>
      </w:r>
      <w:r w:rsidRPr="278E2784">
        <w:rPr>
          <w:rFonts w:asciiTheme="minorHAnsi" w:eastAsiaTheme="minorEastAsia" w:hAnsiTheme="minorHAnsi" w:cstheme="minorBidi"/>
          <w:sz w:val="22"/>
          <w:szCs w:val="22"/>
        </w:rPr>
        <w:t xml:space="preserve">– należy przez to rozumieć środki finansowe zabezpieczone przez OOW, które zostaną przeznaczone na pokrycie wydatków kwalifikowalnych i nie zostaną OOW przekazane w formie wsparcia (różnica między kwotą wydatków kwalifikowalnych a kwotą wsparcia przekazaną OOW, zgodnie ze stopą wsparcia dla Przedsięwzięcia); </w:t>
      </w:r>
    </w:p>
    <w:p w14:paraId="48D790DE" w14:textId="2AC8D0DD" w:rsidR="007B7E70" w:rsidRPr="006B0FD3" w:rsidRDefault="007B7E70" w:rsidP="00213A4B">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007B7E70">
        <w:rPr>
          <w:rFonts w:asciiTheme="minorHAnsi" w:eastAsiaTheme="minorEastAsia" w:hAnsiTheme="minorHAnsi" w:cstheme="minorBidi"/>
          <w:b/>
          <w:bCs/>
          <w:sz w:val="22"/>
          <w:szCs w:val="22"/>
        </w:rPr>
        <w:t xml:space="preserve">wniosku o płatność </w:t>
      </w:r>
      <w:r w:rsidRPr="006B0FD3">
        <w:rPr>
          <w:rFonts w:asciiTheme="minorHAnsi" w:eastAsiaTheme="minorEastAsia" w:hAnsiTheme="minorHAnsi" w:cstheme="minorBidi"/>
          <w:sz w:val="22"/>
          <w:szCs w:val="22"/>
        </w:rPr>
        <w:t xml:space="preserve">– należy przez to rozumieć wniosek o płatność </w:t>
      </w:r>
      <w:r w:rsidR="00890607">
        <w:rPr>
          <w:rFonts w:asciiTheme="minorHAnsi" w:eastAsiaTheme="minorEastAsia" w:hAnsiTheme="minorHAnsi" w:cstheme="minorBidi"/>
          <w:sz w:val="22"/>
          <w:szCs w:val="22"/>
        </w:rPr>
        <w:t>OOW</w:t>
      </w:r>
      <w:r w:rsidR="00213A4B" w:rsidRPr="00213A4B">
        <w:t xml:space="preserve"> </w:t>
      </w:r>
      <w:r w:rsidR="00213A4B">
        <w:rPr>
          <w:rFonts w:asciiTheme="minorHAnsi" w:eastAsiaTheme="minorEastAsia" w:hAnsiTheme="minorHAnsi" w:cstheme="minorBidi"/>
          <w:sz w:val="22"/>
          <w:szCs w:val="22"/>
        </w:rPr>
        <w:t>stanowiący wystąpienie</w:t>
      </w:r>
      <w:r w:rsidR="00213A4B" w:rsidRPr="00213A4B">
        <w:rPr>
          <w:rFonts w:asciiTheme="minorHAnsi" w:eastAsiaTheme="minorEastAsia" w:hAnsiTheme="minorHAnsi" w:cstheme="minorBidi"/>
          <w:sz w:val="22"/>
          <w:szCs w:val="22"/>
        </w:rPr>
        <w:t xml:space="preserve"> o wypłatę śro</w:t>
      </w:r>
      <w:r w:rsidR="00213A4B">
        <w:rPr>
          <w:rFonts w:asciiTheme="minorHAnsi" w:eastAsiaTheme="minorEastAsia" w:hAnsiTheme="minorHAnsi" w:cstheme="minorBidi"/>
          <w:sz w:val="22"/>
          <w:szCs w:val="22"/>
        </w:rPr>
        <w:t>dków ze Wsparcia lub rozliczenie</w:t>
      </w:r>
      <w:r w:rsidR="00213A4B" w:rsidRPr="00213A4B">
        <w:rPr>
          <w:rFonts w:asciiTheme="minorHAnsi" w:eastAsiaTheme="minorEastAsia" w:hAnsiTheme="minorHAnsi" w:cstheme="minorBidi"/>
          <w:sz w:val="22"/>
          <w:szCs w:val="22"/>
        </w:rPr>
        <w:t xml:space="preserve"> otrzymanych już środków</w:t>
      </w:r>
      <w:r w:rsidR="00213A4B">
        <w:rPr>
          <w:rFonts w:asciiTheme="minorHAnsi" w:eastAsiaTheme="minorEastAsia" w:hAnsiTheme="minorHAnsi" w:cstheme="minorBidi"/>
          <w:sz w:val="22"/>
          <w:szCs w:val="22"/>
        </w:rPr>
        <w:t>,</w:t>
      </w:r>
      <w:r w:rsidRPr="006B0FD3">
        <w:rPr>
          <w:rFonts w:asciiTheme="minorHAnsi" w:eastAsiaTheme="minorEastAsia" w:hAnsiTheme="minorHAnsi" w:cstheme="minorBidi"/>
          <w:sz w:val="22"/>
          <w:szCs w:val="22"/>
        </w:rPr>
        <w:t xml:space="preserve"> składany poprzez system CST2021</w:t>
      </w:r>
      <w:r w:rsidR="00D3564A">
        <w:rPr>
          <w:rFonts w:asciiTheme="minorHAnsi" w:eastAsiaTheme="minorEastAsia" w:hAnsiTheme="minorHAnsi" w:cstheme="minorBidi"/>
          <w:sz w:val="22"/>
          <w:szCs w:val="22"/>
        </w:rPr>
        <w:t>;</w:t>
      </w:r>
    </w:p>
    <w:p w14:paraId="24E06F15" w14:textId="67748225" w:rsidR="004F5FAA" w:rsidRPr="006D3BF1" w:rsidRDefault="4B99CB9A" w:rsidP="70F985CF">
      <w:pPr>
        <w:pStyle w:val="Tekstpodstawowy2"/>
        <w:numPr>
          <w:ilvl w:val="0"/>
          <w:numId w:val="165"/>
        </w:numPr>
        <w:spacing w:before="120" w:line="240" w:lineRule="auto"/>
        <w:jc w:val="both"/>
        <w:rPr>
          <w:rStyle w:val="ui-provider"/>
          <w:rFonts w:asciiTheme="minorHAnsi" w:eastAsiaTheme="minorEastAsia" w:hAnsiTheme="minorHAnsi" w:cstheme="minorBidi"/>
          <w:sz w:val="22"/>
          <w:szCs w:val="22"/>
        </w:rPr>
      </w:pPr>
      <w:r w:rsidRPr="278E2784">
        <w:rPr>
          <w:rFonts w:asciiTheme="minorHAnsi" w:eastAsiaTheme="minorEastAsia" w:hAnsiTheme="minorHAnsi" w:cstheme="minorBidi"/>
          <w:b/>
          <w:bCs/>
          <w:sz w:val="22"/>
          <w:szCs w:val="22"/>
        </w:rPr>
        <w:t xml:space="preserve">wniosku o płatność końcową </w:t>
      </w:r>
      <w:r w:rsidRPr="278E2784">
        <w:rPr>
          <w:rFonts w:asciiTheme="minorHAnsi" w:eastAsiaTheme="minorEastAsia" w:hAnsiTheme="minorHAnsi" w:cstheme="minorBidi"/>
          <w:sz w:val="22"/>
          <w:szCs w:val="22"/>
        </w:rPr>
        <w:t>- należy przez to rozumieć wniosek o płatność</w:t>
      </w:r>
      <w:r w:rsidRPr="278E2784">
        <w:rPr>
          <w:rFonts w:asciiTheme="minorHAnsi" w:eastAsiaTheme="minorEastAsia" w:hAnsiTheme="minorHAnsi" w:cstheme="minorBidi"/>
          <w:i/>
          <w:iCs/>
          <w:sz w:val="22"/>
          <w:szCs w:val="22"/>
        </w:rPr>
        <w:t>,</w:t>
      </w:r>
      <w:r w:rsidRPr="278E2784">
        <w:rPr>
          <w:rFonts w:asciiTheme="minorHAnsi" w:eastAsiaTheme="minorEastAsia" w:hAnsiTheme="minorHAnsi" w:cstheme="minorBidi"/>
          <w:sz w:val="22"/>
          <w:szCs w:val="22"/>
        </w:rPr>
        <w:t xml:space="preserve"> który jest ostatnim wnioskiem o płatność składanym w ramach Przedsięwzięcia</w:t>
      </w:r>
      <w:r w:rsidRPr="278E2784">
        <w:rPr>
          <w:rStyle w:val="ui-provider"/>
          <w:rFonts w:asciiTheme="minorHAnsi" w:eastAsiaTheme="minorEastAsia" w:hAnsiTheme="minorHAnsi" w:cstheme="minorBidi"/>
          <w:sz w:val="22"/>
          <w:szCs w:val="22"/>
        </w:rPr>
        <w:t>, potwierdzający osiągnięcie wskaźników Przedsięwzięcia;</w:t>
      </w:r>
      <w:r w:rsidR="011B2F40" w:rsidRPr="278E2784">
        <w:rPr>
          <w:rStyle w:val="ui-provider"/>
          <w:rFonts w:asciiTheme="minorHAnsi" w:eastAsiaTheme="minorEastAsia" w:hAnsiTheme="minorHAnsi" w:cstheme="minorBidi"/>
          <w:sz w:val="22"/>
          <w:szCs w:val="22"/>
        </w:rPr>
        <w:t xml:space="preserve"> </w:t>
      </w:r>
    </w:p>
    <w:p w14:paraId="51122FC7" w14:textId="4AECABCE" w:rsidR="004F5FAA" w:rsidRPr="006D3BF1" w:rsidRDefault="4B99CB9A" w:rsidP="1A5DB90E">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b/>
          <w:bCs/>
          <w:sz w:val="22"/>
          <w:szCs w:val="22"/>
        </w:rPr>
        <w:t xml:space="preserve">wniosku o objęcie Przedsięwzięcia wsparciem </w:t>
      </w:r>
      <w:r w:rsidRPr="278E2784">
        <w:rPr>
          <w:rFonts w:asciiTheme="minorHAnsi" w:eastAsiaTheme="minorEastAsia" w:hAnsiTheme="minorHAnsi" w:cstheme="minorBidi"/>
          <w:sz w:val="22"/>
          <w:szCs w:val="22"/>
        </w:rPr>
        <w:t xml:space="preserve">– należy przez to rozumieć  wniosek o przyznanie środków na realizację Przedsięwzięcia o numerze …….. , złożony przez OOW w </w:t>
      </w:r>
      <w:r w:rsidR="005C35F8">
        <w:rPr>
          <w:rFonts w:asciiTheme="minorHAnsi" w:eastAsiaTheme="minorEastAsia" w:hAnsiTheme="minorHAnsi" w:cstheme="minorBidi"/>
          <w:sz w:val="22"/>
          <w:szCs w:val="22"/>
        </w:rPr>
        <w:t xml:space="preserve">aplikacji WOD2021 </w:t>
      </w:r>
      <w:r w:rsidRPr="278E2784">
        <w:rPr>
          <w:rFonts w:asciiTheme="minorHAnsi" w:eastAsiaTheme="minorEastAsia" w:hAnsiTheme="minorHAnsi" w:cstheme="minorBidi"/>
          <w:sz w:val="22"/>
          <w:szCs w:val="22"/>
        </w:rPr>
        <w:t>,</w:t>
      </w:r>
    </w:p>
    <w:p w14:paraId="41BFB325" w14:textId="74380EDC" w:rsidR="004F5FAA" w:rsidRPr="006D3BF1" w:rsidRDefault="4B99CB9A" w:rsidP="1A5DB90E">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b/>
          <w:bCs/>
          <w:sz w:val="22"/>
          <w:szCs w:val="22"/>
        </w:rPr>
        <w:t xml:space="preserve">wskaźnikach Przedsięwzięcia </w:t>
      </w:r>
      <w:r w:rsidRPr="278E2784">
        <w:rPr>
          <w:rFonts w:asciiTheme="minorHAnsi" w:eastAsiaTheme="minorEastAsia" w:hAnsiTheme="minorHAnsi" w:cstheme="minorBidi"/>
          <w:sz w:val="22"/>
          <w:szCs w:val="22"/>
        </w:rPr>
        <w:t xml:space="preserve">– należy przez to rozumieć wartości </w:t>
      </w:r>
      <w:r w:rsidRPr="00406BF2">
        <w:rPr>
          <w:rFonts w:asciiTheme="minorHAnsi" w:eastAsiaTheme="minorEastAsia" w:hAnsiTheme="minorHAnsi" w:cstheme="minorBidi"/>
          <w:sz w:val="22"/>
          <w:szCs w:val="22"/>
        </w:rPr>
        <w:t>pośrednie</w:t>
      </w:r>
      <w:r w:rsidRPr="278E2784">
        <w:rPr>
          <w:rFonts w:asciiTheme="minorHAnsi" w:eastAsiaTheme="minorEastAsia" w:hAnsiTheme="minorHAnsi" w:cstheme="minorBidi"/>
          <w:sz w:val="22"/>
          <w:szCs w:val="22"/>
        </w:rPr>
        <w:t xml:space="preserve"> oraz docelowe do osiągnięcia w Przedsięwzięciu</w:t>
      </w:r>
      <w:r w:rsidR="00213A4B">
        <w:rPr>
          <w:rStyle w:val="ui-provider"/>
          <w:rFonts w:asciiTheme="minorHAnsi" w:eastAsiaTheme="minorEastAsia" w:hAnsiTheme="minorHAnsi" w:cstheme="minorBidi"/>
          <w:sz w:val="22"/>
          <w:szCs w:val="22"/>
        </w:rPr>
        <w:t>;</w:t>
      </w:r>
      <w:r w:rsidRPr="278E2784">
        <w:rPr>
          <w:rFonts w:asciiTheme="minorHAnsi" w:eastAsiaTheme="minorEastAsia" w:hAnsiTheme="minorHAnsi" w:cstheme="minorBidi"/>
          <w:sz w:val="22"/>
          <w:szCs w:val="22"/>
        </w:rPr>
        <w:t xml:space="preserve">; </w:t>
      </w:r>
    </w:p>
    <w:p w14:paraId="724861B6" w14:textId="259EFAB8" w:rsidR="004F5FAA" w:rsidRPr="006D3BF1" w:rsidRDefault="4B99CB9A" w:rsidP="1A5DB90E">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70F985CF">
        <w:rPr>
          <w:rFonts w:asciiTheme="minorHAnsi" w:eastAsiaTheme="minorEastAsia" w:hAnsiTheme="minorHAnsi" w:cstheme="minorBidi"/>
          <w:b/>
          <w:bCs/>
          <w:sz w:val="22"/>
          <w:szCs w:val="22"/>
        </w:rPr>
        <w:lastRenderedPageBreak/>
        <w:t xml:space="preserve">wsparciu </w:t>
      </w:r>
      <w:r w:rsidRPr="70F985CF">
        <w:rPr>
          <w:rFonts w:asciiTheme="minorHAnsi" w:eastAsiaTheme="minorEastAsia" w:hAnsiTheme="minorHAnsi" w:cstheme="minorBidi"/>
          <w:sz w:val="22"/>
          <w:szCs w:val="22"/>
        </w:rPr>
        <w:t>– należy przez to rozumieć</w:t>
      </w:r>
      <w:r w:rsidRPr="70F985CF">
        <w:rPr>
          <w:rFonts w:asciiTheme="minorHAnsi" w:eastAsiaTheme="minorEastAsia" w:hAnsiTheme="minorHAnsi" w:cstheme="minorBidi"/>
          <w:b/>
          <w:bCs/>
          <w:sz w:val="22"/>
          <w:szCs w:val="22"/>
        </w:rPr>
        <w:t xml:space="preserve"> </w:t>
      </w:r>
      <w:r w:rsidRPr="70F985CF">
        <w:rPr>
          <w:rFonts w:asciiTheme="minorHAnsi" w:eastAsiaTheme="minorEastAsia" w:hAnsiTheme="minorHAnsi" w:cstheme="minorBidi"/>
          <w:sz w:val="22"/>
          <w:szCs w:val="22"/>
        </w:rPr>
        <w:t xml:space="preserve"> środki będące w dyspozycji PFR udzielone OOW na podstawie Umowy;</w:t>
      </w:r>
    </w:p>
    <w:p w14:paraId="5DD98A10" w14:textId="55A5FB06" w:rsidR="004F5FAA" w:rsidRPr="006D3BF1" w:rsidRDefault="4B99CB9A" w:rsidP="1A5DB90E">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b/>
          <w:bCs/>
          <w:sz w:val="22"/>
          <w:szCs w:val="22"/>
        </w:rPr>
        <w:t>wydatku kwalifikowalnym</w:t>
      </w:r>
      <w:r w:rsidR="00213A4B">
        <w:rPr>
          <w:rFonts w:asciiTheme="minorHAnsi" w:eastAsiaTheme="minorEastAsia" w:hAnsiTheme="minorHAnsi" w:cstheme="minorBidi"/>
          <w:b/>
          <w:bCs/>
          <w:sz w:val="22"/>
          <w:szCs w:val="22"/>
        </w:rPr>
        <w:t xml:space="preserve"> (kwalifikowanym)</w:t>
      </w:r>
      <w:r w:rsidRPr="278E2784">
        <w:rPr>
          <w:rFonts w:asciiTheme="minorHAnsi" w:eastAsiaTheme="minorEastAsia" w:hAnsiTheme="minorHAnsi" w:cstheme="minorBidi"/>
          <w:b/>
          <w:bCs/>
          <w:sz w:val="22"/>
          <w:szCs w:val="22"/>
        </w:rPr>
        <w:t xml:space="preserve"> </w:t>
      </w:r>
      <w:r w:rsidRPr="278E2784">
        <w:rPr>
          <w:rFonts w:asciiTheme="minorHAnsi" w:eastAsiaTheme="minorEastAsia" w:hAnsiTheme="minorHAnsi" w:cstheme="minorBidi"/>
          <w:sz w:val="22"/>
          <w:szCs w:val="22"/>
        </w:rPr>
        <w:t>– należy przez to rozumieć wydatek lub koszt poniesiony</w:t>
      </w:r>
      <w:r w:rsidR="00213A4B">
        <w:rPr>
          <w:rFonts w:asciiTheme="minorHAnsi" w:eastAsiaTheme="minorEastAsia" w:hAnsiTheme="minorHAnsi" w:cstheme="minorBidi"/>
          <w:sz w:val="22"/>
          <w:szCs w:val="22"/>
        </w:rPr>
        <w:t xml:space="preserve"> i opłacony w całości, poniesiony </w:t>
      </w:r>
      <w:r w:rsidRPr="278E2784">
        <w:rPr>
          <w:rFonts w:asciiTheme="minorHAnsi" w:eastAsiaTheme="minorEastAsia" w:hAnsiTheme="minorHAnsi" w:cstheme="minorBidi"/>
          <w:sz w:val="22"/>
          <w:szCs w:val="22"/>
        </w:rPr>
        <w:t xml:space="preserve"> w związku z realizacją Przedsięwzięcia, który spełnia kryteria wsparcia zgodnie z Umową;</w:t>
      </w:r>
    </w:p>
    <w:p w14:paraId="7D9266E5" w14:textId="77777777" w:rsidR="004F5FAA" w:rsidRPr="006D3BF1" w:rsidRDefault="4B99CB9A" w:rsidP="1A5DB90E">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b/>
          <w:bCs/>
          <w:sz w:val="22"/>
          <w:szCs w:val="22"/>
        </w:rPr>
        <w:t xml:space="preserve">wykonawcy </w:t>
      </w:r>
      <w:r w:rsidRPr="278E2784">
        <w:rPr>
          <w:rFonts w:asciiTheme="minorHAnsi" w:eastAsiaTheme="minorEastAsia" w:hAnsiTheme="minorHAnsi" w:cstheme="minorBidi"/>
          <w:sz w:val="22"/>
          <w:szCs w:val="22"/>
        </w:rPr>
        <w:t>– należy przez to rozumieć osobę fizyczną niebędącą personelem Przedsięwzięcia, osobę prawną albo jednostkę organizacyjną nie posiadającą osobowości prawnej, która oferuje na rynku wykonanie robót budowlanych lub</w:t>
      </w:r>
      <w:r w:rsidRPr="278E2784">
        <w:rPr>
          <w:rFonts w:asciiTheme="minorHAnsi" w:eastAsiaTheme="minorEastAsia" w:hAnsiTheme="minorHAnsi" w:cstheme="minorBidi"/>
          <w:b/>
          <w:bCs/>
          <w:sz w:val="22"/>
          <w:szCs w:val="22"/>
        </w:rPr>
        <w:t xml:space="preserve"> </w:t>
      </w:r>
      <w:r w:rsidRPr="278E2784">
        <w:rPr>
          <w:rFonts w:asciiTheme="minorHAnsi" w:eastAsiaTheme="minorEastAsia" w:hAnsiTheme="minorHAnsi" w:cstheme="minorBidi"/>
          <w:sz w:val="22"/>
          <w:szCs w:val="22"/>
        </w:rPr>
        <w:t xml:space="preserve">obiektu budowlanego, dostawę produktów lub świadczenie usług lub ubiega się o udzielenie zamówienia, złożyła ofertę, lub zawarła z OOW umowę związaną z realizacją Przedsięwzięcia; </w:t>
      </w:r>
    </w:p>
    <w:p w14:paraId="74824C49" w14:textId="77777777" w:rsidR="004F5FAA" w:rsidRPr="006D3BF1" w:rsidRDefault="4B99CB9A" w:rsidP="1A5DB90E">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b/>
          <w:bCs/>
          <w:sz w:val="22"/>
          <w:szCs w:val="22"/>
        </w:rPr>
        <w:t xml:space="preserve">zamówieniu </w:t>
      </w:r>
      <w:r w:rsidRPr="278E2784">
        <w:rPr>
          <w:rFonts w:asciiTheme="minorHAnsi" w:eastAsiaTheme="minorEastAsia" w:hAnsiTheme="minorHAnsi" w:cstheme="minorBidi"/>
          <w:sz w:val="22"/>
          <w:szCs w:val="22"/>
        </w:rPr>
        <w:t>– należy przez to rozumieć umowę odpłatną, zawartą pomiędzy OOW a wykonawcą, której przedmiotem jest nabycie przez zamawiającego od wybranego wykonawcy robót budowlanych, dostaw lub usług;</w:t>
      </w:r>
    </w:p>
    <w:p w14:paraId="45B57857" w14:textId="5F0534CA" w:rsidR="004F5FAA" w:rsidRPr="006D3BF1" w:rsidRDefault="4B99CB9A" w:rsidP="1A5DB90E">
      <w:pPr>
        <w:pStyle w:val="Tekstpodstawowy2"/>
        <w:numPr>
          <w:ilvl w:val="0"/>
          <w:numId w:val="165"/>
        </w:numPr>
        <w:spacing w:before="120" w:line="240" w:lineRule="auto"/>
        <w:jc w:val="both"/>
        <w:rPr>
          <w:rStyle w:val="Hipercze"/>
          <w:rFonts w:asciiTheme="minorHAnsi" w:eastAsiaTheme="minorEastAsia" w:hAnsiTheme="minorHAnsi" w:cstheme="minorBidi"/>
          <w:sz w:val="22"/>
          <w:szCs w:val="22"/>
        </w:rPr>
      </w:pPr>
      <w:r w:rsidRPr="70F985CF">
        <w:rPr>
          <w:rFonts w:asciiTheme="minorHAnsi" w:eastAsiaTheme="minorEastAsia" w:hAnsiTheme="minorHAnsi" w:cstheme="minorBidi"/>
          <w:b/>
          <w:bCs/>
          <w:sz w:val="22"/>
          <w:szCs w:val="22"/>
        </w:rPr>
        <w:t>zaliczce</w:t>
      </w:r>
      <w:r w:rsidRPr="70F985CF">
        <w:rPr>
          <w:rFonts w:asciiTheme="minorHAnsi" w:eastAsiaTheme="minorEastAsia" w:hAnsiTheme="minorHAnsi" w:cstheme="minorBidi"/>
          <w:sz w:val="22"/>
          <w:szCs w:val="22"/>
        </w:rPr>
        <w:t xml:space="preserve"> – należy przez to rozumieć wsparcie przekazane OOW jednorazowo bądź w kilku transzach na podstawie Umowy, z góry</w:t>
      </w:r>
      <w:r w:rsidR="00213A4B">
        <w:rPr>
          <w:rFonts w:asciiTheme="minorHAnsi" w:eastAsiaTheme="minorEastAsia" w:hAnsiTheme="minorHAnsi" w:cstheme="minorBidi"/>
          <w:sz w:val="22"/>
          <w:szCs w:val="22"/>
        </w:rPr>
        <w:t>,</w:t>
      </w:r>
      <w:r w:rsidR="00412161">
        <w:rPr>
          <w:rFonts w:asciiTheme="minorHAnsi" w:eastAsiaTheme="minorEastAsia" w:hAnsiTheme="minorHAnsi" w:cstheme="minorBidi"/>
          <w:sz w:val="22"/>
          <w:szCs w:val="22"/>
        </w:rPr>
        <w:t xml:space="preserve"> </w:t>
      </w:r>
      <w:r w:rsidRPr="70F985CF">
        <w:rPr>
          <w:rFonts w:asciiTheme="minorHAnsi" w:eastAsiaTheme="minorEastAsia" w:hAnsiTheme="minorHAnsi" w:cstheme="minorBidi"/>
          <w:sz w:val="22"/>
          <w:szCs w:val="22"/>
        </w:rPr>
        <w:t>na realizację Przedsięwzięcia z obowiązkiem rozliczenia zgodnie z Umową</w:t>
      </w:r>
      <w:r w:rsidR="004F5FAA" w:rsidRPr="70F985CF">
        <w:rPr>
          <w:rStyle w:val="Odwoanieprzypisudolnego"/>
          <w:rFonts w:asciiTheme="minorHAnsi" w:eastAsiaTheme="minorEastAsia" w:hAnsiTheme="minorHAnsi" w:cstheme="minorBidi"/>
          <w:sz w:val="22"/>
          <w:szCs w:val="22"/>
        </w:rPr>
        <w:footnoteReference w:id="9"/>
      </w:r>
    </w:p>
    <w:p w14:paraId="121E1884" w14:textId="3108EC75" w:rsidR="004F5FAA" w:rsidRPr="00412161" w:rsidRDefault="4B99CB9A" w:rsidP="1A5DB90E">
      <w:pPr>
        <w:pStyle w:val="Tekstpodstawowy2"/>
        <w:numPr>
          <w:ilvl w:val="0"/>
          <w:numId w:val="165"/>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b/>
          <w:bCs/>
          <w:sz w:val="22"/>
          <w:szCs w:val="22"/>
        </w:rPr>
        <w:t>zasadzie DNSH</w:t>
      </w:r>
      <w:r w:rsidRPr="278E2784">
        <w:rPr>
          <w:rFonts w:asciiTheme="minorHAnsi" w:eastAsiaTheme="minorEastAsia" w:hAnsiTheme="minorHAnsi" w:cstheme="minorBidi"/>
          <w:sz w:val="22"/>
          <w:szCs w:val="22"/>
        </w:rPr>
        <w:t xml:space="preserve"> – należy przez to rozumieć zasadę „nie czyń poważnych szkód” (Do No Significant Harm) w rozumieniu art. 17 rozporządzenia w sprawie taksonomii, przyjętych na podstawie tego rozporządzenia aktów delegowanych oraz wytycznych Komisji Europejskiej co do zastosowania zasady “nieczynienia znaczącej szkody” w odniesieniu do rozporządzenia </w:t>
      </w:r>
      <w:r w:rsidRPr="278E2784">
        <w:rPr>
          <w:rStyle w:val="tw4winTerm"/>
          <w:rFonts w:asciiTheme="minorHAnsi" w:eastAsiaTheme="minorEastAsia" w:hAnsiTheme="minorHAnsi" w:cstheme="minorBidi"/>
          <w:sz w:val="22"/>
          <w:szCs w:val="22"/>
        </w:rPr>
        <w:t xml:space="preserve"> </w:t>
      </w:r>
      <w:r w:rsidRPr="00845E76">
        <w:rPr>
          <w:rStyle w:val="tw4winTerm"/>
          <w:rFonts w:asciiTheme="minorHAnsi" w:eastAsiaTheme="minorEastAsia" w:hAnsiTheme="minorHAnsi" w:cstheme="minorBidi"/>
          <w:color w:val="auto"/>
          <w:sz w:val="22"/>
          <w:szCs w:val="22"/>
        </w:rPr>
        <w:t>2021/241</w:t>
      </w:r>
      <w:r w:rsidR="2009413D" w:rsidRPr="00845E76">
        <w:rPr>
          <w:rStyle w:val="tw4winTerm"/>
          <w:rFonts w:asciiTheme="minorHAnsi" w:eastAsiaTheme="minorEastAsia" w:hAnsiTheme="minorHAnsi" w:cstheme="minorBidi"/>
          <w:color w:val="auto"/>
          <w:sz w:val="22"/>
          <w:szCs w:val="22"/>
        </w:rPr>
        <w:t xml:space="preserve">, </w:t>
      </w:r>
    </w:p>
    <w:p w14:paraId="1E55B5F4" w14:textId="77777777"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 3.</w:t>
      </w:r>
    </w:p>
    <w:p w14:paraId="59321C91" w14:textId="77777777"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Zasady systemu realizacji Przedsięwzięcia w ramach planu rozwojowego (KPO)</w:t>
      </w:r>
    </w:p>
    <w:p w14:paraId="727ED917" w14:textId="79C1E556" w:rsidR="004F5FAA" w:rsidRPr="005566CD" w:rsidRDefault="004F5FAA" w:rsidP="1A5DB90E">
      <w:pPr>
        <w:numPr>
          <w:ilvl w:val="3"/>
          <w:numId w:val="86"/>
        </w:numPr>
        <w:spacing w:before="60" w:after="120"/>
        <w:jc w:val="both"/>
        <w:rPr>
          <w:rFonts w:asciiTheme="minorHAnsi" w:eastAsiaTheme="minorEastAsia" w:hAnsiTheme="minorHAnsi" w:cstheme="minorBidi"/>
          <w:sz w:val="22"/>
          <w:szCs w:val="22"/>
        </w:rPr>
      </w:pPr>
      <w:r w:rsidRPr="005566CD">
        <w:rPr>
          <w:rFonts w:asciiTheme="minorHAnsi" w:eastAsiaTheme="minorEastAsia" w:hAnsiTheme="minorHAnsi" w:cstheme="minorBidi"/>
          <w:sz w:val="22"/>
          <w:szCs w:val="22"/>
        </w:rPr>
        <w:t>JW w zakresie wykonania Umowy działa jako jej Strona na podstawie Porozumienia</w:t>
      </w:r>
      <w:r w:rsidR="02D1D0C6" w:rsidRPr="005566CD">
        <w:rPr>
          <w:rFonts w:asciiTheme="minorHAnsi" w:eastAsiaTheme="minorEastAsia" w:hAnsiTheme="minorHAnsi" w:cstheme="minorBidi"/>
          <w:sz w:val="22"/>
          <w:szCs w:val="22"/>
        </w:rPr>
        <w:t>.</w:t>
      </w:r>
      <w:r w:rsidRPr="005566CD">
        <w:rPr>
          <w:rFonts w:asciiTheme="minorHAnsi" w:eastAsiaTheme="minorEastAsia" w:hAnsiTheme="minorHAnsi" w:cstheme="minorBidi"/>
          <w:sz w:val="22"/>
          <w:szCs w:val="22"/>
        </w:rPr>
        <w:t xml:space="preserve"> </w:t>
      </w:r>
    </w:p>
    <w:p w14:paraId="075B2F36" w14:textId="77777777" w:rsidR="004F5FAA" w:rsidRPr="005566CD" w:rsidRDefault="004F5FAA" w:rsidP="1A5DB90E">
      <w:pPr>
        <w:numPr>
          <w:ilvl w:val="3"/>
          <w:numId w:val="86"/>
        </w:numPr>
        <w:spacing w:before="60" w:after="120"/>
        <w:jc w:val="both"/>
        <w:rPr>
          <w:rFonts w:asciiTheme="minorHAnsi" w:eastAsiaTheme="minorEastAsia" w:hAnsiTheme="minorHAnsi" w:cstheme="minorBidi"/>
          <w:sz w:val="22"/>
          <w:szCs w:val="22"/>
        </w:rPr>
      </w:pPr>
      <w:r w:rsidRPr="005566CD">
        <w:rPr>
          <w:rFonts w:asciiTheme="minorHAnsi" w:eastAsiaTheme="minorEastAsia" w:hAnsiTheme="minorHAnsi" w:cstheme="minorBidi"/>
          <w:sz w:val="22"/>
          <w:szCs w:val="22"/>
        </w:rPr>
        <w:t>IK i IOI są uprawnione do samodzielnego i niezależnego korzystania z uprawnień przewidzianych dla JW na podstawie Umowy w zakresie przeprowadzenia kontroli, żądania przedstawienia dokumentów lub wyjaśnień, uznania całości lub części wydatków za niekwalifikowalne lub zażądania od JW rozwiązania Umowy.</w:t>
      </w:r>
    </w:p>
    <w:p w14:paraId="502ED4CD" w14:textId="77777777" w:rsidR="004F5FAA" w:rsidRPr="005566CD" w:rsidRDefault="7E88DFFC" w:rsidP="1A5DB90E">
      <w:pPr>
        <w:numPr>
          <w:ilvl w:val="3"/>
          <w:numId w:val="86"/>
        </w:numPr>
        <w:spacing w:before="60" w:after="120"/>
        <w:jc w:val="both"/>
        <w:rPr>
          <w:rFonts w:asciiTheme="minorHAnsi" w:eastAsiaTheme="minorEastAsia" w:hAnsiTheme="minorHAnsi" w:cstheme="minorBidi"/>
          <w:sz w:val="22"/>
          <w:szCs w:val="22"/>
        </w:rPr>
      </w:pPr>
      <w:r w:rsidRPr="005566CD">
        <w:rPr>
          <w:rFonts w:asciiTheme="minorHAnsi" w:eastAsiaTheme="minorEastAsia" w:hAnsiTheme="minorHAnsi" w:cstheme="minorBidi"/>
          <w:sz w:val="22"/>
          <w:szCs w:val="22"/>
        </w:rPr>
        <w:t>OOW oświadcza, że zapoznał się i akceptuje zasady związane z realizacją planu rozwojowego (KPO).</w:t>
      </w:r>
    </w:p>
    <w:p w14:paraId="47803606" w14:textId="2AC10392" w:rsidR="231C386F" w:rsidRPr="005566CD" w:rsidRDefault="231C386F" w:rsidP="1A5DB90E">
      <w:pPr>
        <w:numPr>
          <w:ilvl w:val="3"/>
          <w:numId w:val="86"/>
        </w:numPr>
        <w:spacing w:before="60" w:after="120"/>
        <w:jc w:val="both"/>
        <w:rPr>
          <w:rFonts w:asciiTheme="minorHAnsi" w:eastAsiaTheme="minorEastAsia" w:hAnsiTheme="minorHAnsi" w:cstheme="minorBidi"/>
          <w:sz w:val="22"/>
          <w:szCs w:val="22"/>
        </w:rPr>
      </w:pPr>
      <w:r w:rsidRPr="005566CD">
        <w:rPr>
          <w:rFonts w:asciiTheme="minorHAnsi" w:eastAsiaTheme="minorEastAsia" w:hAnsiTheme="minorHAnsi" w:cstheme="minorBidi"/>
          <w:sz w:val="22"/>
          <w:szCs w:val="22"/>
        </w:rPr>
        <w:t>OOW oświadcza, że nie został wykluczony z możliwości otrzymania dofinansowania</w:t>
      </w:r>
      <w:r w:rsidR="6F920C59" w:rsidRPr="1A5DB90E">
        <w:rPr>
          <w:rFonts w:asciiTheme="minorHAnsi" w:eastAsiaTheme="minorEastAsia" w:hAnsiTheme="minorHAnsi" w:cstheme="minorBidi"/>
          <w:sz w:val="22"/>
          <w:szCs w:val="22"/>
        </w:rPr>
        <w:t>,</w:t>
      </w:r>
      <w:r w:rsidRPr="005566CD">
        <w:rPr>
          <w:rFonts w:asciiTheme="minorHAnsi" w:eastAsiaTheme="minorEastAsia" w:hAnsiTheme="minorHAnsi" w:cstheme="minorBidi"/>
          <w:sz w:val="22"/>
          <w:szCs w:val="22"/>
        </w:rPr>
        <w:t xml:space="preserve"> </w:t>
      </w:r>
      <w:r w:rsidR="4F8F47B0" w:rsidRPr="005566CD">
        <w:rPr>
          <w:rFonts w:asciiTheme="minorHAnsi" w:eastAsiaTheme="minorEastAsia" w:hAnsiTheme="minorHAnsi" w:cstheme="minorBidi"/>
          <w:sz w:val="22"/>
          <w:szCs w:val="22"/>
        </w:rPr>
        <w:t xml:space="preserve">w szczególności </w:t>
      </w:r>
      <w:r w:rsidRPr="005566CD">
        <w:rPr>
          <w:rFonts w:asciiTheme="minorHAnsi" w:eastAsiaTheme="minorEastAsia" w:hAnsiTheme="minorHAnsi" w:cstheme="minorBidi"/>
          <w:sz w:val="22"/>
          <w:szCs w:val="22"/>
        </w:rPr>
        <w:t>na podstawie art. 207 uofp.</w:t>
      </w:r>
    </w:p>
    <w:p w14:paraId="2FA6A06E" w14:textId="77777777" w:rsidR="004F5FAA" w:rsidRPr="00845E76" w:rsidRDefault="004F5FAA" w:rsidP="00845E76">
      <w:pPr>
        <w:pStyle w:val="Bezodstpw"/>
        <w:jc w:val="center"/>
        <w:rPr>
          <w:rFonts w:asciiTheme="minorHAnsi" w:eastAsiaTheme="minorEastAsia" w:hAnsiTheme="minorHAnsi" w:cstheme="minorHAnsi"/>
        </w:rPr>
      </w:pPr>
    </w:p>
    <w:p w14:paraId="26655B47" w14:textId="77777777"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 4.</w:t>
      </w:r>
    </w:p>
    <w:p w14:paraId="196B78EE" w14:textId="18055F2B"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Zasady realizacji Przedsięwzięcia, w tym zgodnie z zasadą DNSH</w:t>
      </w:r>
    </w:p>
    <w:p w14:paraId="4BC48941" w14:textId="237C5DB6" w:rsidR="7E88DFFC" w:rsidRPr="005566CD" w:rsidRDefault="29426C76" w:rsidP="278E2784">
      <w:pPr>
        <w:numPr>
          <w:ilvl w:val="0"/>
          <w:numId w:val="82"/>
        </w:numPr>
        <w:spacing w:before="60" w:after="120"/>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 xml:space="preserve">OOW zobowiązuje się do zrealizowania Przedsięwzięcia w pełnym zakresie, zgodnie z Umową i jej załącznikami, </w:t>
      </w:r>
      <w:r w:rsidRPr="005C35F8">
        <w:rPr>
          <w:rFonts w:asciiTheme="minorHAnsi" w:eastAsiaTheme="minorEastAsia" w:hAnsiTheme="minorHAnsi" w:cstheme="minorBidi"/>
          <w:sz w:val="22"/>
          <w:szCs w:val="22"/>
        </w:rPr>
        <w:t>w szczególności zgodnie z Harmonogramem uzyskiwania decyzji</w:t>
      </w:r>
      <w:r w:rsidR="001C31EA">
        <w:rPr>
          <w:rFonts w:asciiTheme="minorHAnsi" w:eastAsiaTheme="minorEastAsia" w:hAnsiTheme="minorHAnsi" w:cstheme="minorBidi"/>
          <w:sz w:val="22"/>
          <w:szCs w:val="22"/>
        </w:rPr>
        <w:t xml:space="preserve"> administracyjnych</w:t>
      </w:r>
      <w:r w:rsidRPr="005C35F8">
        <w:rPr>
          <w:rFonts w:asciiTheme="minorHAnsi" w:eastAsiaTheme="minorEastAsia" w:hAnsiTheme="minorHAnsi" w:cstheme="minorBidi"/>
          <w:sz w:val="22"/>
          <w:szCs w:val="22"/>
        </w:rPr>
        <w:t xml:space="preserve">, stanowiącym </w:t>
      </w:r>
      <w:r w:rsidRPr="00845E76">
        <w:rPr>
          <w:rFonts w:asciiTheme="minorHAnsi" w:eastAsiaTheme="minorEastAsia" w:hAnsiTheme="minorHAnsi" w:cstheme="minorBidi"/>
          <w:b/>
          <w:bCs/>
          <w:sz w:val="22"/>
          <w:szCs w:val="22"/>
        </w:rPr>
        <w:t xml:space="preserve">załącznik nr </w:t>
      </w:r>
      <w:r w:rsidR="001C31EA" w:rsidRPr="00845E76">
        <w:rPr>
          <w:rFonts w:asciiTheme="minorHAnsi" w:eastAsiaTheme="minorEastAsia" w:hAnsiTheme="minorHAnsi" w:cstheme="minorBidi"/>
          <w:b/>
          <w:bCs/>
          <w:sz w:val="22"/>
          <w:szCs w:val="22"/>
        </w:rPr>
        <w:t>10</w:t>
      </w:r>
      <w:r w:rsidRPr="005C35F8">
        <w:rPr>
          <w:rFonts w:asciiTheme="minorHAnsi" w:eastAsiaTheme="minorEastAsia" w:hAnsiTheme="minorHAnsi" w:cstheme="minorBidi"/>
          <w:sz w:val="22"/>
          <w:szCs w:val="22"/>
        </w:rPr>
        <w:t xml:space="preserve">  do Umowy</w:t>
      </w:r>
      <w:r w:rsidR="00412161">
        <w:rPr>
          <w:rStyle w:val="Odwoanieprzypisudolnego"/>
          <w:rFonts w:asciiTheme="minorHAnsi" w:eastAsiaTheme="minorEastAsia" w:hAnsiTheme="minorHAnsi" w:cstheme="minorBidi"/>
          <w:sz w:val="22"/>
          <w:szCs w:val="22"/>
        </w:rPr>
        <w:footnoteReference w:id="10"/>
      </w:r>
      <w:r w:rsidRPr="278E2784">
        <w:rPr>
          <w:rFonts w:asciiTheme="minorHAnsi" w:eastAsiaTheme="minorEastAsia" w:hAnsiTheme="minorHAnsi" w:cstheme="minorBidi"/>
          <w:sz w:val="22"/>
          <w:szCs w:val="22"/>
        </w:rPr>
        <w:t>, z należytą starannością, zgodnie z obowiązującymi przepisami prawa krajowego i unijnego, w tym do osiągnięcia kamieni milowych Przedsięwzięcia i wskaźników Przedsięwzięcia. OOW zobowiązuje się w szczególności do przestrzegania i stosowania:</w:t>
      </w:r>
    </w:p>
    <w:p w14:paraId="7EA0C8D2" w14:textId="77777777" w:rsidR="004F5FAA" w:rsidRPr="005566CD" w:rsidRDefault="004F5FAA" w:rsidP="1A5DB90E">
      <w:pPr>
        <w:pStyle w:val="Tekstpodstawowy2"/>
        <w:numPr>
          <w:ilvl w:val="0"/>
          <w:numId w:val="80"/>
        </w:numPr>
        <w:spacing w:before="120" w:line="240" w:lineRule="auto"/>
        <w:ind w:left="714" w:hanging="357"/>
        <w:jc w:val="both"/>
        <w:rPr>
          <w:rFonts w:asciiTheme="minorHAnsi" w:eastAsiaTheme="minorEastAsia" w:hAnsiTheme="minorHAnsi" w:cstheme="minorBidi"/>
          <w:sz w:val="22"/>
          <w:szCs w:val="22"/>
        </w:rPr>
      </w:pPr>
      <w:r w:rsidRPr="005566CD">
        <w:rPr>
          <w:rFonts w:asciiTheme="minorHAnsi" w:eastAsiaTheme="minorEastAsia" w:hAnsiTheme="minorHAnsi" w:cstheme="minorBidi"/>
          <w:sz w:val="22"/>
          <w:szCs w:val="22"/>
        </w:rPr>
        <w:lastRenderedPageBreak/>
        <w:t>zasad polityk unijnych, które są dla niego wiążące, w tym przepisów dotyczących konkurencji, pomocy publicznej, udzielania zamówień publicznych, ochrony środowiska oraz polityki równych szans;</w:t>
      </w:r>
    </w:p>
    <w:p w14:paraId="7945256F" w14:textId="7523D240" w:rsidR="004F5FAA" w:rsidRPr="005566CD" w:rsidRDefault="004F5FAA" w:rsidP="1A5DB90E">
      <w:pPr>
        <w:pStyle w:val="Tekstpodstawowy2"/>
        <w:numPr>
          <w:ilvl w:val="0"/>
          <w:numId w:val="80"/>
        </w:numPr>
        <w:spacing w:before="120" w:line="240" w:lineRule="auto"/>
        <w:ind w:left="714" w:hanging="357"/>
        <w:jc w:val="both"/>
        <w:rPr>
          <w:rFonts w:asciiTheme="minorHAnsi" w:eastAsiaTheme="minorEastAsia" w:hAnsiTheme="minorHAnsi" w:cstheme="minorBidi"/>
          <w:sz w:val="22"/>
          <w:szCs w:val="22"/>
        </w:rPr>
      </w:pPr>
      <w:r w:rsidRPr="005566CD">
        <w:rPr>
          <w:rFonts w:asciiTheme="minorHAnsi" w:eastAsiaTheme="minorEastAsia" w:hAnsiTheme="minorHAnsi" w:cstheme="minorBidi"/>
          <w:sz w:val="22"/>
          <w:szCs w:val="22"/>
        </w:rPr>
        <w:t xml:space="preserve">wytycznych, przy czym OOW jest zobowiązany do stosowania wytycznych, o których mowa w art. 14le ust. 2 pkt 4 </w:t>
      </w:r>
      <w:r w:rsidR="001C31EA">
        <w:rPr>
          <w:rFonts w:asciiTheme="minorHAnsi" w:eastAsiaTheme="minorEastAsia" w:hAnsiTheme="minorHAnsi" w:cstheme="minorBidi"/>
          <w:sz w:val="22"/>
          <w:szCs w:val="22"/>
        </w:rPr>
        <w:t>u</w:t>
      </w:r>
      <w:r w:rsidRPr="005566CD">
        <w:rPr>
          <w:rFonts w:asciiTheme="minorHAnsi" w:eastAsiaTheme="minorEastAsia" w:hAnsiTheme="minorHAnsi" w:cstheme="minorBidi"/>
          <w:sz w:val="22"/>
          <w:szCs w:val="22"/>
        </w:rPr>
        <w:t>stawy, w wersji obowiązującej na dzień dokonywania odpowiedniej czynności lub operacji związanej z realizacją Przedsięwzięcia, chyba że inaczej określono w treści wytycznych;</w:t>
      </w:r>
    </w:p>
    <w:p w14:paraId="6CBA0AFB" w14:textId="64770170" w:rsidR="004F5FAA" w:rsidRPr="005566CD" w:rsidRDefault="52707B86" w:rsidP="70F985CF">
      <w:pPr>
        <w:pStyle w:val="Tekstpodstawowy2"/>
        <w:numPr>
          <w:ilvl w:val="0"/>
          <w:numId w:val="80"/>
        </w:numPr>
        <w:spacing w:before="120" w:line="240" w:lineRule="auto"/>
        <w:ind w:left="714" w:hanging="357"/>
        <w:jc w:val="both"/>
        <w:rPr>
          <w:rFonts w:asciiTheme="minorHAnsi" w:eastAsiaTheme="minorEastAsia" w:hAnsiTheme="minorHAnsi" w:cstheme="minorBidi"/>
          <w:sz w:val="22"/>
          <w:szCs w:val="22"/>
        </w:rPr>
      </w:pPr>
      <w:r w:rsidRPr="70F985CF">
        <w:rPr>
          <w:rFonts w:asciiTheme="minorHAnsi" w:eastAsiaTheme="minorEastAsia" w:hAnsiTheme="minorHAnsi" w:cstheme="minorBidi"/>
          <w:sz w:val="22"/>
          <w:szCs w:val="22"/>
        </w:rPr>
        <w:t>Konwencji o prawach osób niepełnosprawnych sporządzonej w Nowym Jorku dnia 13 grudnia 2006 r. (Dz. U. z 2012 r. poz. 1169, z późn. zm., zwanej dalej „KPON”</w:t>
      </w:r>
      <w:r w:rsidR="001C31EA">
        <w:rPr>
          <w:rFonts w:asciiTheme="minorHAnsi" w:eastAsiaTheme="minorEastAsia" w:hAnsiTheme="minorHAnsi" w:cstheme="minorBidi"/>
          <w:sz w:val="22"/>
          <w:szCs w:val="22"/>
        </w:rPr>
        <w:t>;</w:t>
      </w:r>
    </w:p>
    <w:p w14:paraId="38444289" w14:textId="5C6A72AC" w:rsidR="004F5FAA" w:rsidRPr="005566CD" w:rsidRDefault="52707B86" w:rsidP="70F985CF">
      <w:pPr>
        <w:pStyle w:val="Tekstpodstawowy2"/>
        <w:numPr>
          <w:ilvl w:val="0"/>
          <w:numId w:val="80"/>
        </w:numPr>
        <w:spacing w:before="120" w:line="240" w:lineRule="auto"/>
        <w:ind w:left="714" w:hanging="357"/>
        <w:jc w:val="both"/>
        <w:rPr>
          <w:rFonts w:asciiTheme="minorHAnsi" w:eastAsiaTheme="minorEastAsia" w:hAnsiTheme="minorHAnsi" w:cstheme="minorBidi"/>
          <w:sz w:val="22"/>
          <w:szCs w:val="22"/>
        </w:rPr>
      </w:pPr>
      <w:r w:rsidRPr="70F985CF">
        <w:rPr>
          <w:rFonts w:asciiTheme="minorHAnsi" w:eastAsiaTheme="minorEastAsia" w:hAnsiTheme="minorHAnsi" w:cstheme="minorBidi"/>
          <w:sz w:val="22"/>
          <w:szCs w:val="22"/>
        </w:rPr>
        <w:t>Karty Praw Podstawowych Unii Europejskiej z dnia 6 czerwca 2016 r. (Dz. Urz. UE C 202 z 07.06.2016, str. 389, zwanej dalej „KPP”</w:t>
      </w:r>
      <w:r w:rsidR="001C31EA">
        <w:rPr>
          <w:rFonts w:asciiTheme="minorHAnsi" w:eastAsiaTheme="minorEastAsia" w:hAnsiTheme="minorHAnsi" w:cstheme="minorBidi"/>
          <w:sz w:val="22"/>
          <w:szCs w:val="22"/>
        </w:rPr>
        <w:t>;</w:t>
      </w:r>
    </w:p>
    <w:p w14:paraId="37A3A7E2" w14:textId="77777777" w:rsidR="004F5FAA" w:rsidRPr="005566CD" w:rsidRDefault="7E88DFFC" w:rsidP="1A5DB90E">
      <w:pPr>
        <w:numPr>
          <w:ilvl w:val="0"/>
          <w:numId w:val="82"/>
        </w:numPr>
        <w:spacing w:before="60" w:after="120"/>
        <w:jc w:val="both"/>
        <w:rPr>
          <w:rFonts w:asciiTheme="minorHAnsi" w:eastAsiaTheme="minorEastAsia" w:hAnsiTheme="minorHAnsi" w:cstheme="minorBidi"/>
          <w:sz w:val="22"/>
          <w:szCs w:val="22"/>
        </w:rPr>
      </w:pPr>
      <w:r w:rsidRPr="005566CD">
        <w:rPr>
          <w:rFonts w:asciiTheme="minorHAnsi" w:eastAsiaTheme="minorEastAsia" w:hAnsiTheme="minorHAnsi" w:cstheme="minorBidi"/>
          <w:sz w:val="22"/>
          <w:szCs w:val="22"/>
        </w:rPr>
        <w:t>OOW oświadcza, że zapoznał się z treścią wytycznych, o których mowa w ust. 1 pkt 2.</w:t>
      </w:r>
      <w:r w:rsidR="004F5FAA">
        <w:br/>
      </w:r>
      <w:r w:rsidRPr="005566CD">
        <w:rPr>
          <w:rFonts w:asciiTheme="minorHAnsi" w:eastAsiaTheme="minorEastAsia" w:hAnsiTheme="minorHAnsi" w:cstheme="minorBidi"/>
          <w:sz w:val="22"/>
          <w:szCs w:val="22"/>
        </w:rPr>
        <w:t>IK podaje do publicznej wiadomości, w szczególności na swojej stronie internetowej lub portalu, wytyczne, o których mowa w ust. 1 pkt 2) oraz ich zmiany, a także termin, od którego wytyczne lub ich zmiany są stosowane.</w:t>
      </w:r>
    </w:p>
    <w:p w14:paraId="1C6C62F1" w14:textId="7DFAE054" w:rsidR="004F5FAA" w:rsidRPr="00845E76" w:rsidRDefault="7E88DFFC" w:rsidP="00845E76">
      <w:pPr>
        <w:pStyle w:val="Akapitzlist"/>
        <w:numPr>
          <w:ilvl w:val="0"/>
          <w:numId w:val="82"/>
        </w:numPr>
        <w:spacing w:before="60" w:after="120"/>
        <w:jc w:val="both"/>
        <w:rPr>
          <w:rFonts w:asciiTheme="minorHAnsi" w:eastAsiaTheme="minorEastAsia" w:hAnsiTheme="minorHAnsi" w:cstheme="minorBidi"/>
          <w:sz w:val="22"/>
          <w:szCs w:val="22"/>
        </w:rPr>
      </w:pPr>
      <w:r w:rsidRPr="00845E76">
        <w:rPr>
          <w:rFonts w:asciiTheme="minorHAnsi" w:eastAsiaTheme="minorEastAsia" w:hAnsiTheme="minorHAnsi" w:cstheme="minorBidi"/>
          <w:sz w:val="22"/>
          <w:szCs w:val="22"/>
        </w:rPr>
        <w:t>Z uwzględnieniem ust. 1, OOW zobowiązuje się zrealizować Przedsięwzięcie zgodnie z:</w:t>
      </w:r>
    </w:p>
    <w:p w14:paraId="051C893A" w14:textId="677C1924" w:rsidR="004F5FAA" w:rsidRPr="005566CD" w:rsidRDefault="004F5FAA" w:rsidP="00845E76">
      <w:pPr>
        <w:pStyle w:val="Akapitzlist"/>
        <w:numPr>
          <w:ilvl w:val="0"/>
          <w:numId w:val="186"/>
        </w:numPr>
        <w:spacing w:before="60" w:after="120"/>
        <w:jc w:val="both"/>
        <w:rPr>
          <w:rFonts w:asciiTheme="minorHAnsi" w:eastAsiaTheme="minorEastAsia" w:hAnsiTheme="minorHAnsi" w:cstheme="minorBidi"/>
          <w:sz w:val="22"/>
          <w:szCs w:val="22"/>
        </w:rPr>
      </w:pPr>
      <w:r w:rsidRPr="005566CD">
        <w:rPr>
          <w:rFonts w:asciiTheme="minorHAnsi" w:eastAsiaTheme="minorEastAsia" w:hAnsiTheme="minorHAnsi" w:cstheme="minorBidi"/>
          <w:sz w:val="22"/>
          <w:szCs w:val="22"/>
        </w:rPr>
        <w:t>zatwierdzonym wnioskiem o objęcie Przedsięwzięcia wsparciem;</w:t>
      </w:r>
    </w:p>
    <w:p w14:paraId="32C92919" w14:textId="4D1ABE66" w:rsidR="004F5FAA" w:rsidRPr="005566CD" w:rsidRDefault="2D6DB1D2" w:rsidP="00845E76">
      <w:pPr>
        <w:pStyle w:val="Akapitzlist"/>
        <w:numPr>
          <w:ilvl w:val="0"/>
          <w:numId w:val="186"/>
        </w:numPr>
        <w:spacing w:before="60" w:after="120"/>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Harmonogramem</w:t>
      </w:r>
      <w:r w:rsidR="1863BEF0" w:rsidRPr="278E2784">
        <w:rPr>
          <w:rFonts w:asciiTheme="minorHAnsi" w:eastAsiaTheme="minorEastAsia" w:hAnsiTheme="minorHAnsi" w:cstheme="minorBidi"/>
          <w:sz w:val="22"/>
          <w:szCs w:val="22"/>
        </w:rPr>
        <w:t xml:space="preserve"> Przedsięwzięcia</w:t>
      </w:r>
      <w:r w:rsidRPr="278E2784">
        <w:rPr>
          <w:rFonts w:asciiTheme="minorHAnsi" w:eastAsiaTheme="minorEastAsia" w:hAnsiTheme="minorHAnsi" w:cstheme="minorBidi"/>
          <w:sz w:val="22"/>
          <w:szCs w:val="22"/>
        </w:rPr>
        <w:t>;</w:t>
      </w:r>
    </w:p>
    <w:p w14:paraId="6A3A724E" w14:textId="0467A950" w:rsidR="004F5FAA" w:rsidRPr="00845E76" w:rsidRDefault="4B99CB9A" w:rsidP="00845E76">
      <w:pPr>
        <w:pStyle w:val="Akapitzlist"/>
        <w:numPr>
          <w:ilvl w:val="0"/>
          <w:numId w:val="186"/>
        </w:numPr>
        <w:spacing w:before="60" w:after="120"/>
        <w:jc w:val="both"/>
        <w:rPr>
          <w:rFonts w:asciiTheme="minorHAnsi" w:eastAsiaTheme="minorEastAsia" w:hAnsiTheme="minorHAnsi" w:cstheme="minorBidi"/>
          <w:sz w:val="22"/>
          <w:szCs w:val="22"/>
        </w:rPr>
      </w:pPr>
      <w:r w:rsidRPr="00845E76">
        <w:rPr>
          <w:rFonts w:asciiTheme="minorHAnsi" w:eastAsiaTheme="minorEastAsia" w:hAnsiTheme="minorHAnsi" w:cstheme="minorBidi"/>
          <w:sz w:val="22"/>
          <w:szCs w:val="22"/>
        </w:rPr>
        <w:t xml:space="preserve">Opisem </w:t>
      </w:r>
      <w:r w:rsidR="23325595" w:rsidRPr="00845E76">
        <w:rPr>
          <w:rFonts w:asciiTheme="minorHAnsi" w:eastAsiaTheme="minorEastAsia" w:hAnsiTheme="minorHAnsi" w:cstheme="minorBidi"/>
          <w:sz w:val="22"/>
          <w:szCs w:val="22"/>
        </w:rPr>
        <w:t>Przedsięwzięcia</w:t>
      </w:r>
      <w:r w:rsidRPr="00845E76">
        <w:rPr>
          <w:rFonts w:asciiTheme="minorHAnsi" w:eastAsiaTheme="minorEastAsia" w:hAnsiTheme="minorHAnsi" w:cstheme="minorBidi"/>
          <w:sz w:val="22"/>
          <w:szCs w:val="22"/>
        </w:rPr>
        <w:t>, , określającym m.in. zakres rzeczowy Przedsięwzięcia;</w:t>
      </w:r>
    </w:p>
    <w:p w14:paraId="5F400C73" w14:textId="42FED001" w:rsidR="004F5FAA" w:rsidRPr="00845E76" w:rsidRDefault="429014F5" w:rsidP="00845E76">
      <w:pPr>
        <w:pStyle w:val="Akapitzlist"/>
        <w:numPr>
          <w:ilvl w:val="0"/>
          <w:numId w:val="186"/>
        </w:numPr>
        <w:spacing w:before="60" w:after="120"/>
        <w:jc w:val="both"/>
        <w:rPr>
          <w:rFonts w:asciiTheme="minorHAnsi" w:eastAsiaTheme="minorEastAsia" w:hAnsiTheme="minorHAnsi" w:cstheme="minorBidi"/>
          <w:sz w:val="22"/>
          <w:szCs w:val="22"/>
        </w:rPr>
      </w:pPr>
      <w:r w:rsidRPr="00845E76">
        <w:rPr>
          <w:rFonts w:asciiTheme="minorHAnsi" w:eastAsiaTheme="minorEastAsia" w:hAnsiTheme="minorHAnsi" w:cstheme="minorBidi"/>
          <w:sz w:val="22"/>
          <w:szCs w:val="22"/>
        </w:rPr>
        <w:t>Harmonogramem uzyskiwania decyzji administracyjnych</w:t>
      </w:r>
      <w:r w:rsidR="00412161">
        <w:rPr>
          <w:rFonts w:asciiTheme="minorHAnsi" w:eastAsiaTheme="minorEastAsia" w:hAnsiTheme="minorHAnsi" w:cstheme="minorBidi"/>
          <w:sz w:val="22"/>
          <w:szCs w:val="22"/>
        </w:rPr>
        <w:t>.</w:t>
      </w:r>
      <w:r w:rsidR="004F5FAA" w:rsidRPr="005C35F8">
        <w:rPr>
          <w:rStyle w:val="Odwoanieprzypisudolnego"/>
          <w:rFonts w:asciiTheme="minorHAnsi" w:eastAsiaTheme="minorEastAsia" w:hAnsiTheme="minorHAnsi" w:cstheme="minorBidi"/>
          <w:sz w:val="22"/>
          <w:szCs w:val="22"/>
        </w:rPr>
        <w:footnoteReference w:id="11"/>
      </w:r>
    </w:p>
    <w:p w14:paraId="372A8A1E" w14:textId="2611BAB9" w:rsidR="004F5FAA" w:rsidRPr="00845E76" w:rsidRDefault="7E88DFFC" w:rsidP="00845E76">
      <w:pPr>
        <w:pStyle w:val="Akapitzlist"/>
        <w:numPr>
          <w:ilvl w:val="0"/>
          <w:numId w:val="82"/>
        </w:numPr>
        <w:spacing w:before="60" w:after="120"/>
        <w:jc w:val="both"/>
        <w:rPr>
          <w:rFonts w:asciiTheme="minorHAnsi" w:eastAsiaTheme="minorEastAsia" w:hAnsiTheme="minorHAnsi" w:cstheme="minorBidi"/>
          <w:sz w:val="22"/>
          <w:szCs w:val="22"/>
        </w:rPr>
      </w:pPr>
      <w:r w:rsidRPr="00845E76">
        <w:rPr>
          <w:rFonts w:asciiTheme="minorHAnsi" w:eastAsiaTheme="minorEastAsia" w:hAnsiTheme="minorHAnsi" w:cstheme="minorBidi"/>
          <w:sz w:val="22"/>
          <w:szCs w:val="22"/>
        </w:rPr>
        <w:t xml:space="preserve">Zmiana Umowy w zakresie wskazanym poniżej, wymaga aneksu do Umowy: </w:t>
      </w:r>
    </w:p>
    <w:p w14:paraId="760181C7" w14:textId="683A83B6" w:rsidR="004F5FAA" w:rsidRPr="005566CD" w:rsidRDefault="004F5FAA" w:rsidP="00845E76">
      <w:pPr>
        <w:pStyle w:val="Akapitzlist"/>
        <w:numPr>
          <w:ilvl w:val="0"/>
          <w:numId w:val="187"/>
        </w:numPr>
        <w:spacing w:before="60" w:after="120"/>
        <w:jc w:val="both"/>
        <w:rPr>
          <w:rFonts w:asciiTheme="minorHAnsi" w:eastAsiaTheme="minorEastAsia" w:hAnsiTheme="minorHAnsi" w:cstheme="minorBidi"/>
          <w:sz w:val="22"/>
          <w:szCs w:val="22"/>
        </w:rPr>
      </w:pPr>
      <w:r w:rsidRPr="005566CD">
        <w:rPr>
          <w:rFonts w:asciiTheme="minorHAnsi" w:eastAsiaTheme="minorEastAsia" w:hAnsiTheme="minorHAnsi" w:cstheme="minorBidi"/>
          <w:sz w:val="22"/>
          <w:szCs w:val="22"/>
        </w:rPr>
        <w:t xml:space="preserve">rodzaje </w:t>
      </w:r>
      <w:r w:rsidR="0AD322AF" w:rsidRPr="005566CD">
        <w:rPr>
          <w:rFonts w:asciiTheme="minorHAnsi" w:eastAsiaTheme="minorEastAsia" w:hAnsiTheme="minorHAnsi" w:cstheme="minorBidi"/>
          <w:sz w:val="22"/>
          <w:szCs w:val="22"/>
        </w:rPr>
        <w:t xml:space="preserve">i wartości </w:t>
      </w:r>
      <w:r w:rsidRPr="005566CD">
        <w:rPr>
          <w:rFonts w:asciiTheme="minorHAnsi" w:eastAsiaTheme="minorEastAsia" w:hAnsiTheme="minorHAnsi" w:cstheme="minorBidi"/>
          <w:sz w:val="22"/>
          <w:szCs w:val="22"/>
        </w:rPr>
        <w:t>wskaźników Przedsięwzięcia lub kolejność ich osiągania,</w:t>
      </w:r>
    </w:p>
    <w:p w14:paraId="32DCAA2D" w14:textId="52188E0E" w:rsidR="004F5FAA" w:rsidRPr="005566CD" w:rsidRDefault="004F5FAA" w:rsidP="00845E76">
      <w:pPr>
        <w:pStyle w:val="Akapitzlist"/>
        <w:numPr>
          <w:ilvl w:val="0"/>
          <w:numId w:val="187"/>
        </w:numPr>
        <w:spacing w:before="60" w:after="120"/>
        <w:jc w:val="both"/>
        <w:rPr>
          <w:rFonts w:asciiTheme="minorHAnsi" w:eastAsiaTheme="minorEastAsia" w:hAnsiTheme="minorHAnsi" w:cstheme="minorBidi"/>
          <w:sz w:val="22"/>
          <w:szCs w:val="22"/>
        </w:rPr>
      </w:pPr>
      <w:r w:rsidRPr="005566CD">
        <w:rPr>
          <w:rFonts w:asciiTheme="minorHAnsi" w:eastAsiaTheme="minorEastAsia" w:hAnsiTheme="minorHAnsi" w:cstheme="minorBidi"/>
          <w:sz w:val="22"/>
          <w:szCs w:val="22"/>
        </w:rPr>
        <w:t>terminy realizacji wskaźników Przedsięwzięcia,</w:t>
      </w:r>
    </w:p>
    <w:p w14:paraId="567955FD" w14:textId="447E9F1D" w:rsidR="004F5FAA" w:rsidRPr="006D3BF1" w:rsidRDefault="2D6DB1D2" w:rsidP="278E2784">
      <w:pPr>
        <w:pStyle w:val="Akapitzlist"/>
        <w:numPr>
          <w:ilvl w:val="0"/>
          <w:numId w:val="187"/>
        </w:numPr>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zmiana Harmonogramu</w:t>
      </w:r>
      <w:r w:rsidR="66A2AF50" w:rsidRPr="278E2784">
        <w:rPr>
          <w:rFonts w:asciiTheme="minorHAnsi" w:eastAsiaTheme="minorEastAsia" w:hAnsiTheme="minorHAnsi" w:cstheme="minorBidi"/>
          <w:sz w:val="22"/>
          <w:szCs w:val="22"/>
        </w:rPr>
        <w:t xml:space="preserve"> </w:t>
      </w:r>
      <w:r w:rsidR="0EF70500" w:rsidRPr="278E2784">
        <w:rPr>
          <w:rFonts w:asciiTheme="minorHAnsi" w:eastAsiaTheme="minorEastAsia" w:hAnsiTheme="minorHAnsi" w:cstheme="minorBidi"/>
          <w:sz w:val="22"/>
          <w:szCs w:val="22"/>
        </w:rPr>
        <w:t>Przedsięwzięcia</w:t>
      </w:r>
      <w:r w:rsidRPr="278E2784">
        <w:rPr>
          <w:rFonts w:asciiTheme="minorHAnsi" w:eastAsiaTheme="minorEastAsia" w:hAnsiTheme="minorHAnsi" w:cstheme="minorBidi"/>
          <w:sz w:val="22"/>
          <w:szCs w:val="22"/>
        </w:rPr>
        <w:t xml:space="preserve"> lub Harmonogramu uzyskiwania decyzji administracyjnych, która powodowałaby wydłużenie okresu realizacji Przedsięwzięcia, zmiana warunków realizacji P</w:t>
      </w:r>
      <w:r w:rsidR="004775BC">
        <w:rPr>
          <w:rFonts w:asciiTheme="minorHAnsi" w:eastAsiaTheme="minorEastAsia" w:hAnsiTheme="minorHAnsi" w:cstheme="minorBidi"/>
          <w:sz w:val="22"/>
          <w:szCs w:val="22"/>
        </w:rPr>
        <w:t>rzedsięwzięcia</w:t>
      </w:r>
      <w:r w:rsidRPr="278E2784">
        <w:rPr>
          <w:rFonts w:asciiTheme="minorHAnsi" w:eastAsiaTheme="minorEastAsia" w:hAnsiTheme="minorHAnsi" w:cstheme="minorBidi"/>
          <w:sz w:val="22"/>
          <w:szCs w:val="22"/>
        </w:rPr>
        <w:t xml:space="preserve"> która powodowałaby niezgodność z Opisem Przedsięwzięcia wydłużenie okresu kwalifikowania wydatków.</w:t>
      </w:r>
    </w:p>
    <w:p w14:paraId="60A8D21E" w14:textId="4E162637" w:rsidR="39681F79" w:rsidRPr="005566CD" w:rsidRDefault="44266E8A" w:rsidP="1A5DB90E">
      <w:pPr>
        <w:pStyle w:val="Akapitzlist"/>
        <w:numPr>
          <w:ilvl w:val="0"/>
          <w:numId w:val="187"/>
        </w:numPr>
        <w:spacing w:before="240" w:after="240"/>
        <w:jc w:val="both"/>
        <w:rPr>
          <w:rFonts w:asciiTheme="minorHAnsi" w:eastAsiaTheme="minorEastAsia" w:hAnsiTheme="minorHAnsi" w:cstheme="minorBidi"/>
          <w:sz w:val="22"/>
          <w:szCs w:val="22"/>
        </w:rPr>
      </w:pPr>
      <w:r w:rsidRPr="005566CD">
        <w:rPr>
          <w:rFonts w:asciiTheme="minorHAnsi" w:eastAsiaTheme="minorEastAsia" w:hAnsiTheme="minorHAnsi" w:cstheme="minorBidi"/>
          <w:sz w:val="22"/>
          <w:szCs w:val="22"/>
        </w:rPr>
        <w:t>z</w:t>
      </w:r>
      <w:r w:rsidR="39681F79" w:rsidRPr="005566CD">
        <w:rPr>
          <w:rFonts w:asciiTheme="minorHAnsi" w:eastAsiaTheme="minorEastAsia" w:hAnsiTheme="minorHAnsi" w:cstheme="minorBidi"/>
          <w:sz w:val="22"/>
          <w:szCs w:val="22"/>
        </w:rPr>
        <w:t>miana warunków realizacji Przedsięwzięcia, która powodowałaby niezgodność z Opisem Przedsięwzięcia,</w:t>
      </w:r>
    </w:p>
    <w:p w14:paraId="10939103" w14:textId="1B514032" w:rsidR="004F5FAA" w:rsidRPr="00845E76" w:rsidRDefault="5E086163" w:rsidP="00845E76">
      <w:pPr>
        <w:pStyle w:val="Akapitzlist"/>
        <w:numPr>
          <w:ilvl w:val="0"/>
          <w:numId w:val="19"/>
        </w:numPr>
        <w:spacing w:after="120"/>
        <w:jc w:val="both"/>
        <w:rPr>
          <w:rFonts w:asciiTheme="minorHAnsi" w:eastAsiaTheme="minorEastAsia" w:hAnsiTheme="minorHAnsi" w:cstheme="minorBidi"/>
          <w:sz w:val="22"/>
          <w:szCs w:val="22"/>
        </w:rPr>
      </w:pPr>
      <w:r w:rsidRPr="00845E76">
        <w:rPr>
          <w:rFonts w:asciiTheme="minorHAnsi" w:eastAsiaTheme="minorEastAsia" w:hAnsiTheme="minorHAnsi" w:cstheme="minorBidi"/>
          <w:sz w:val="22"/>
          <w:szCs w:val="22"/>
        </w:rPr>
        <w:t>Z</w:t>
      </w:r>
      <w:r w:rsidR="25446D90" w:rsidRPr="00845E76">
        <w:rPr>
          <w:rFonts w:asciiTheme="minorHAnsi" w:eastAsiaTheme="minorEastAsia" w:hAnsiTheme="minorHAnsi" w:cstheme="minorBidi"/>
          <w:sz w:val="22"/>
          <w:szCs w:val="22"/>
        </w:rPr>
        <w:t>miana działań informacyjnych i promocyjnych,</w:t>
      </w:r>
      <w:r w:rsidR="00E4065A">
        <w:rPr>
          <w:rFonts w:asciiTheme="minorHAnsi" w:eastAsiaTheme="minorEastAsia" w:hAnsiTheme="minorHAnsi" w:cstheme="minorBidi"/>
          <w:sz w:val="22"/>
          <w:szCs w:val="22"/>
        </w:rPr>
        <w:t xml:space="preserve"> </w:t>
      </w:r>
      <w:r w:rsidR="25446D90" w:rsidRPr="00845E76">
        <w:rPr>
          <w:rFonts w:asciiTheme="minorHAnsi" w:eastAsiaTheme="minorEastAsia" w:hAnsiTheme="minorHAnsi" w:cstheme="minorBidi"/>
          <w:sz w:val="22"/>
          <w:szCs w:val="22"/>
        </w:rPr>
        <w:t>określonych w Opisie Przedsięwzięcia, nie wymaga aneksowania Umowy. Wystarczające jest wyrażenie uprzedniej zgody na tę zmianę przez JW i IOI. Wniosek o zmianę i stanowisko w sprawie zgody JW następuje za pośrednictwem</w:t>
      </w:r>
      <w:r w:rsidR="241F15C4" w:rsidRPr="278E2784">
        <w:t xml:space="preserve"> </w:t>
      </w:r>
      <w:r w:rsidR="241F15C4" w:rsidRPr="00845E76">
        <w:rPr>
          <w:rFonts w:asciiTheme="minorHAnsi" w:eastAsiaTheme="minorEastAsia" w:hAnsiTheme="minorHAnsi" w:cstheme="minorBidi"/>
          <w:sz w:val="22"/>
          <w:szCs w:val="22"/>
        </w:rPr>
        <w:t xml:space="preserve">poczty elektronicznej lub skrytki ePUAP lub za pomocą dedykowanego systemu informatycznego udostępnionego przez </w:t>
      </w:r>
      <w:r w:rsidR="2AAB19BC" w:rsidRPr="00845E76">
        <w:rPr>
          <w:rFonts w:asciiTheme="minorHAnsi" w:eastAsiaTheme="minorEastAsia" w:hAnsiTheme="minorHAnsi" w:cstheme="minorBidi"/>
          <w:sz w:val="22"/>
          <w:szCs w:val="22"/>
        </w:rPr>
        <w:t>JW</w:t>
      </w:r>
      <w:r w:rsidR="20DB9E52" w:rsidRPr="00845E76">
        <w:rPr>
          <w:rFonts w:asciiTheme="minorHAnsi" w:eastAsiaTheme="minorEastAsia" w:hAnsiTheme="minorHAnsi" w:cstheme="minorBidi"/>
          <w:sz w:val="22"/>
          <w:szCs w:val="22"/>
        </w:rPr>
        <w:t xml:space="preserve">. </w:t>
      </w:r>
    </w:p>
    <w:p w14:paraId="07E4BC5B" w14:textId="493B4C6B" w:rsidR="004F5FAA" w:rsidRPr="006D3BF1" w:rsidRDefault="4B99CB9A" w:rsidP="278E2784">
      <w:pPr>
        <w:pStyle w:val="Akapitzlist"/>
        <w:numPr>
          <w:ilvl w:val="0"/>
          <w:numId w:val="19"/>
        </w:numPr>
        <w:spacing w:after="120"/>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Zmiany H</w:t>
      </w:r>
      <w:r w:rsidR="7224BC29" w:rsidRPr="278E2784">
        <w:rPr>
          <w:rFonts w:asciiTheme="minorHAnsi" w:eastAsiaTheme="minorEastAsia" w:hAnsiTheme="minorHAnsi" w:cstheme="minorBidi"/>
          <w:sz w:val="22"/>
          <w:szCs w:val="22"/>
        </w:rPr>
        <w:t xml:space="preserve">armonogramu </w:t>
      </w:r>
      <w:r w:rsidR="0DE53E2A" w:rsidRPr="278E2784">
        <w:rPr>
          <w:rFonts w:asciiTheme="minorHAnsi" w:eastAsiaTheme="minorEastAsia" w:hAnsiTheme="minorHAnsi" w:cstheme="minorBidi"/>
          <w:sz w:val="22"/>
          <w:szCs w:val="22"/>
        </w:rPr>
        <w:t>Przedsięwzięcia</w:t>
      </w:r>
      <w:r w:rsidRPr="278E2784">
        <w:rPr>
          <w:rFonts w:asciiTheme="minorHAnsi" w:eastAsiaTheme="minorEastAsia" w:hAnsiTheme="minorHAnsi" w:cstheme="minorBidi"/>
          <w:sz w:val="22"/>
          <w:szCs w:val="22"/>
        </w:rPr>
        <w:t xml:space="preserve"> w zakresie niewskazanym w ust. 4 wymagają poinformowania JW przez OOW w formie pisemnej. Zmiana staje się skuteczna z chwilą pisemnej akceptacji przez JW wystąpienia OOW. </w:t>
      </w:r>
    </w:p>
    <w:p w14:paraId="6D1AA2AF" w14:textId="48AAF2D4" w:rsidR="004F5FAA" w:rsidRPr="005566CD" w:rsidRDefault="4B99CB9A" w:rsidP="278E2784">
      <w:pPr>
        <w:pStyle w:val="Akapitzlist"/>
        <w:numPr>
          <w:ilvl w:val="0"/>
          <w:numId w:val="19"/>
        </w:numPr>
        <w:autoSpaceDE w:val="0"/>
        <w:autoSpaceDN w:val="0"/>
        <w:adjustRightInd w:val="0"/>
        <w:spacing w:after="120"/>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Zmiana numeru rachunku bankowego wskazanego w § 2 pkt</w:t>
      </w:r>
      <w:r w:rsidR="541ED12A" w:rsidRPr="278E2784">
        <w:rPr>
          <w:rFonts w:asciiTheme="minorHAnsi" w:eastAsiaTheme="minorEastAsia" w:hAnsiTheme="minorHAnsi" w:cstheme="minorBidi"/>
          <w:sz w:val="22"/>
          <w:szCs w:val="22"/>
        </w:rPr>
        <w:t xml:space="preserve"> </w:t>
      </w:r>
      <w:r w:rsidR="00621ADD">
        <w:rPr>
          <w:rFonts w:asciiTheme="minorHAnsi" w:eastAsiaTheme="minorEastAsia" w:hAnsiTheme="minorHAnsi" w:cstheme="minorBidi"/>
          <w:sz w:val="22"/>
          <w:szCs w:val="22"/>
        </w:rPr>
        <w:t>19</w:t>
      </w:r>
      <w:r w:rsidRPr="278E2784">
        <w:rPr>
          <w:rFonts w:asciiTheme="minorHAnsi" w:eastAsiaTheme="minorEastAsia" w:hAnsiTheme="minorHAnsi" w:cstheme="minorBidi"/>
          <w:sz w:val="22"/>
          <w:szCs w:val="22"/>
        </w:rPr>
        <w:t>) Umowy nie wymaga aneksowania Umowy. Niezwłocznie</w:t>
      </w:r>
      <w:r w:rsidR="004775BC">
        <w:rPr>
          <w:rFonts w:asciiTheme="minorHAnsi" w:eastAsiaTheme="minorEastAsia" w:hAnsiTheme="minorHAnsi" w:cstheme="minorBidi"/>
          <w:sz w:val="22"/>
          <w:szCs w:val="22"/>
        </w:rPr>
        <w:t>, nie później jednak niż w termie 7 dni</w:t>
      </w:r>
      <w:r w:rsidRPr="278E2784">
        <w:rPr>
          <w:rFonts w:asciiTheme="minorHAnsi" w:eastAsiaTheme="minorEastAsia" w:hAnsiTheme="minorHAnsi" w:cstheme="minorBidi"/>
          <w:sz w:val="22"/>
          <w:szCs w:val="22"/>
        </w:rPr>
        <w:t xml:space="preserve"> po zmianie wskazanego w Umowie rachunku bankowego</w:t>
      </w:r>
      <w:r w:rsidR="004775BC">
        <w:rPr>
          <w:rFonts w:asciiTheme="minorHAnsi" w:eastAsiaTheme="minorEastAsia" w:hAnsiTheme="minorHAnsi" w:cstheme="minorBidi"/>
          <w:sz w:val="22"/>
          <w:szCs w:val="22"/>
        </w:rPr>
        <w:t>,</w:t>
      </w:r>
      <w:r w:rsidRPr="278E2784">
        <w:rPr>
          <w:rFonts w:asciiTheme="minorHAnsi" w:eastAsiaTheme="minorEastAsia" w:hAnsiTheme="minorHAnsi" w:cstheme="minorBidi"/>
          <w:sz w:val="22"/>
          <w:szCs w:val="22"/>
        </w:rPr>
        <w:t xml:space="preserve"> OOW informuje o tym fakcie JW składając oświadczenie, którego wzór stanowi </w:t>
      </w:r>
      <w:r w:rsidRPr="00406BF2">
        <w:rPr>
          <w:rFonts w:asciiTheme="minorHAnsi" w:eastAsiaTheme="minorEastAsia" w:hAnsiTheme="minorHAnsi" w:cstheme="minorBidi"/>
          <w:b/>
          <w:bCs/>
          <w:sz w:val="22"/>
          <w:szCs w:val="22"/>
        </w:rPr>
        <w:t xml:space="preserve">załącznik nr </w:t>
      </w:r>
      <w:r w:rsidR="004775BC">
        <w:rPr>
          <w:rFonts w:asciiTheme="minorHAnsi" w:eastAsiaTheme="minorEastAsia" w:hAnsiTheme="minorHAnsi" w:cstheme="minorBidi"/>
          <w:b/>
          <w:bCs/>
          <w:sz w:val="22"/>
          <w:szCs w:val="22"/>
        </w:rPr>
        <w:t>8</w:t>
      </w:r>
      <w:r w:rsidRPr="278E2784">
        <w:rPr>
          <w:rFonts w:asciiTheme="minorHAnsi" w:eastAsiaTheme="minorEastAsia" w:hAnsiTheme="minorHAnsi" w:cstheme="minorBidi"/>
          <w:sz w:val="22"/>
          <w:szCs w:val="22"/>
        </w:rPr>
        <w:t xml:space="preserve"> do Umowy. Oświadczenie jest skuteczne z chwilą jego doręczenia JW.</w:t>
      </w:r>
    </w:p>
    <w:p w14:paraId="31DFF32F" w14:textId="39159258" w:rsidR="004F5FAA" w:rsidRPr="005566CD" w:rsidRDefault="4B99CB9A" w:rsidP="1A5DB90E">
      <w:pPr>
        <w:numPr>
          <w:ilvl w:val="0"/>
          <w:numId w:val="19"/>
        </w:numPr>
        <w:autoSpaceDE w:val="0"/>
        <w:autoSpaceDN w:val="0"/>
        <w:adjustRightInd w:val="0"/>
        <w:spacing w:after="120"/>
        <w:jc w:val="both"/>
        <w:rPr>
          <w:rFonts w:asciiTheme="minorHAnsi" w:eastAsiaTheme="minorEastAsia" w:hAnsiTheme="minorHAnsi" w:cstheme="minorBidi"/>
          <w:sz w:val="22"/>
          <w:szCs w:val="22"/>
        </w:rPr>
      </w:pPr>
      <w:r w:rsidRPr="70F985CF">
        <w:rPr>
          <w:rFonts w:asciiTheme="minorHAnsi" w:eastAsiaTheme="minorEastAsia" w:hAnsiTheme="minorHAnsi" w:cstheme="minorBidi"/>
          <w:sz w:val="22"/>
          <w:szCs w:val="22"/>
        </w:rPr>
        <w:lastRenderedPageBreak/>
        <w:t xml:space="preserve">Z uwzględnieniem ust. </w:t>
      </w:r>
      <w:r w:rsidR="0A7E6DFF" w:rsidRPr="70F985CF">
        <w:rPr>
          <w:rFonts w:asciiTheme="minorHAnsi" w:eastAsiaTheme="minorEastAsia" w:hAnsiTheme="minorHAnsi" w:cstheme="minorBidi"/>
          <w:sz w:val="22"/>
          <w:szCs w:val="22"/>
        </w:rPr>
        <w:t>9</w:t>
      </w:r>
      <w:r w:rsidRPr="70F985CF">
        <w:rPr>
          <w:rFonts w:asciiTheme="minorHAnsi" w:eastAsiaTheme="minorEastAsia" w:hAnsiTheme="minorHAnsi" w:cstheme="minorBidi"/>
          <w:sz w:val="22"/>
          <w:szCs w:val="22"/>
        </w:rPr>
        <w:t xml:space="preserve"> i </w:t>
      </w:r>
      <w:r w:rsidR="5C97C8DE" w:rsidRPr="70F985CF">
        <w:rPr>
          <w:rFonts w:asciiTheme="minorHAnsi" w:eastAsiaTheme="minorEastAsia" w:hAnsiTheme="minorHAnsi" w:cstheme="minorBidi"/>
          <w:sz w:val="22"/>
          <w:szCs w:val="22"/>
        </w:rPr>
        <w:t>10</w:t>
      </w:r>
      <w:r w:rsidRPr="70F985CF">
        <w:rPr>
          <w:rFonts w:asciiTheme="minorHAnsi" w:eastAsiaTheme="minorEastAsia" w:hAnsiTheme="minorHAnsi" w:cstheme="minorBidi"/>
          <w:sz w:val="22"/>
          <w:szCs w:val="22"/>
        </w:rPr>
        <w:t>, w przypadku, o którym mowa w § 4a ust. 1 lub 2, OOW zobowiązany jest bez zbędnej zwłoki do przedłożenia lub zmiany Harmonogramu uzyskiwania decyzji administracyjnych.</w:t>
      </w:r>
      <w:r w:rsidR="004F5FAA" w:rsidRPr="70F985CF">
        <w:rPr>
          <w:rStyle w:val="Odwoanieprzypisudolnego"/>
          <w:rFonts w:asciiTheme="minorHAnsi" w:eastAsiaTheme="minorEastAsia" w:hAnsiTheme="minorHAnsi" w:cstheme="minorBidi"/>
          <w:sz w:val="22"/>
          <w:szCs w:val="22"/>
        </w:rPr>
        <w:footnoteReference w:id="12"/>
      </w:r>
    </w:p>
    <w:p w14:paraId="77812338" w14:textId="36043D41" w:rsidR="004F5FAA" w:rsidRPr="00B21A7E" w:rsidRDefault="4B99CB9A" w:rsidP="278E2784">
      <w:pPr>
        <w:numPr>
          <w:ilvl w:val="0"/>
          <w:numId w:val="19"/>
        </w:numPr>
        <w:autoSpaceDE w:val="0"/>
        <w:autoSpaceDN w:val="0"/>
        <w:adjustRightInd w:val="0"/>
        <w:spacing w:after="120"/>
        <w:jc w:val="both"/>
        <w:rPr>
          <w:rFonts w:asciiTheme="minorHAnsi" w:eastAsiaTheme="minorEastAsia" w:hAnsiTheme="minorHAnsi" w:cstheme="minorBidi"/>
          <w:sz w:val="22"/>
          <w:szCs w:val="22"/>
        </w:rPr>
      </w:pPr>
      <w:r w:rsidRPr="00B21A7E">
        <w:rPr>
          <w:rFonts w:asciiTheme="minorHAnsi" w:eastAsiaTheme="minorEastAsia" w:hAnsiTheme="minorHAnsi" w:cstheme="minorBidi"/>
          <w:sz w:val="22"/>
          <w:szCs w:val="22"/>
        </w:rPr>
        <w:t>Każda zmiana Harmonogramu uzyskiwania decyzji</w:t>
      </w:r>
      <w:r w:rsidR="6009C182" w:rsidRPr="00B21A7E">
        <w:rPr>
          <w:rFonts w:asciiTheme="minorHAnsi" w:eastAsiaTheme="minorEastAsia" w:hAnsiTheme="minorHAnsi" w:cstheme="minorBidi"/>
          <w:sz w:val="22"/>
          <w:szCs w:val="22"/>
        </w:rPr>
        <w:t xml:space="preserve"> administracyjnych</w:t>
      </w:r>
      <w:r w:rsidRPr="00B21A7E">
        <w:rPr>
          <w:rFonts w:asciiTheme="minorHAnsi" w:eastAsiaTheme="minorEastAsia" w:hAnsiTheme="minorHAnsi" w:cstheme="minorBidi"/>
          <w:sz w:val="22"/>
          <w:szCs w:val="22"/>
        </w:rPr>
        <w:t>, która nie powoduje wydłużenia okresu realizacji Przedsięwzięcia wymaga uprzedniej zgody JW i nie wymaga aneksowania Umowy. Zmiana powinna być przez OOW uzasadniona i na żądanie JW udokumentowana. JW ustosunkowuje się do zmian zapropon</w:t>
      </w:r>
      <w:r w:rsidRPr="00845E76">
        <w:rPr>
          <w:rFonts w:asciiTheme="minorHAnsi" w:eastAsiaTheme="minorEastAsia" w:hAnsiTheme="minorHAnsi" w:cstheme="minorBidi"/>
          <w:sz w:val="22"/>
          <w:szCs w:val="22"/>
        </w:rPr>
        <w:t>owanych przez OOW bez zbędnej zwłoki, uzasadniając swoje stanowisko w razie odmowy ich uwzględnienia. Wniosek o zmianę sporządzany jest w formie pisemnej</w:t>
      </w:r>
      <w:r w:rsidR="2910058D" w:rsidRPr="00845E76">
        <w:rPr>
          <w:rFonts w:asciiTheme="minorHAnsi" w:eastAsiaTheme="minorEastAsia" w:hAnsiTheme="minorHAnsi" w:cstheme="minorBidi"/>
          <w:sz w:val="22"/>
          <w:szCs w:val="22"/>
        </w:rPr>
        <w:t xml:space="preserve"> lub formie elektronicznej</w:t>
      </w:r>
      <w:r w:rsidRPr="00845E76">
        <w:rPr>
          <w:rFonts w:asciiTheme="minorHAnsi" w:eastAsiaTheme="minorEastAsia" w:hAnsiTheme="minorHAnsi" w:cstheme="minorBidi"/>
          <w:sz w:val="22"/>
          <w:szCs w:val="22"/>
        </w:rPr>
        <w:t xml:space="preserve"> dla celów dowodowych. Stanowisko w sprawie zgody JW sporządzane jest w formie pisemnej pod rygorem nieważności.</w:t>
      </w:r>
      <w:r w:rsidR="00F3073E" w:rsidRPr="00845E76">
        <w:rPr>
          <w:rStyle w:val="Odwoanieprzypisudolnego"/>
          <w:rFonts w:asciiTheme="minorHAnsi" w:eastAsiaTheme="minorEastAsia" w:hAnsiTheme="minorHAnsi" w:cstheme="minorBidi"/>
          <w:sz w:val="22"/>
          <w:szCs w:val="22"/>
        </w:rPr>
        <w:footnoteReference w:id="13"/>
      </w:r>
    </w:p>
    <w:p w14:paraId="303110AF" w14:textId="7194F112" w:rsidR="004F5FAA" w:rsidRPr="005566CD" w:rsidRDefault="4B99CB9A" w:rsidP="278E2784">
      <w:pPr>
        <w:numPr>
          <w:ilvl w:val="0"/>
          <w:numId w:val="19"/>
        </w:numPr>
        <w:tabs>
          <w:tab w:val="left" w:pos="426"/>
        </w:tabs>
        <w:autoSpaceDE w:val="0"/>
        <w:autoSpaceDN w:val="0"/>
        <w:adjustRightInd w:val="0"/>
        <w:spacing w:after="120"/>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Zmiana Harmonogramu uzyskiwania decyzji</w:t>
      </w:r>
      <w:r w:rsidR="5061AA75" w:rsidRPr="278E2784">
        <w:rPr>
          <w:rFonts w:asciiTheme="minorHAnsi" w:eastAsiaTheme="minorEastAsia" w:hAnsiTheme="minorHAnsi" w:cstheme="minorBidi"/>
          <w:sz w:val="22"/>
          <w:szCs w:val="22"/>
        </w:rPr>
        <w:t xml:space="preserve"> administracyjnych</w:t>
      </w:r>
      <w:r w:rsidRPr="278E2784">
        <w:rPr>
          <w:rFonts w:asciiTheme="minorHAnsi" w:eastAsiaTheme="minorEastAsia" w:hAnsiTheme="minorHAnsi" w:cstheme="minorBidi"/>
          <w:sz w:val="22"/>
          <w:szCs w:val="22"/>
        </w:rPr>
        <w:t xml:space="preserve">, która powodowałaby wydłużenie okresu realizacji Przedsięwzięcia wymaga aneksowania Umowy, w tym odpowiedniej zmiany § 7 ust. 4 Umowy. OOW jest zobowiązany wystąpić z uzasadnionym wnioskiem o wydłużenie okresu realizacji Przedsięwzięcia nie później niż 30 dni przed upływem terminu określonego w § 7 ust. 4 Umowy. Wniosek należy złożyć w formie pisemnej dla celów dowodowych. </w:t>
      </w:r>
    </w:p>
    <w:p w14:paraId="6559CE6E" w14:textId="77777777" w:rsidR="004F5FAA" w:rsidRPr="005566CD" w:rsidRDefault="7FCDF2E3" w:rsidP="1A5DB90E">
      <w:pPr>
        <w:numPr>
          <w:ilvl w:val="0"/>
          <w:numId w:val="19"/>
        </w:numPr>
        <w:autoSpaceDE w:val="0"/>
        <w:autoSpaceDN w:val="0"/>
        <w:adjustRightInd w:val="0"/>
        <w:spacing w:after="120"/>
        <w:jc w:val="both"/>
        <w:rPr>
          <w:rFonts w:asciiTheme="minorHAnsi" w:eastAsiaTheme="minorEastAsia" w:hAnsiTheme="minorHAnsi" w:cstheme="minorBidi"/>
          <w:sz w:val="22"/>
          <w:szCs w:val="22"/>
        </w:rPr>
      </w:pPr>
      <w:r w:rsidRPr="70F985CF">
        <w:rPr>
          <w:rFonts w:asciiTheme="minorHAnsi" w:eastAsiaTheme="minorEastAsia" w:hAnsiTheme="minorHAnsi" w:cstheme="minorBidi"/>
          <w:sz w:val="22"/>
          <w:szCs w:val="22"/>
        </w:rPr>
        <w:t xml:space="preserve">Nie jest dopuszczalna zmiana Umowy w zakresie warunków realizacji Przedsięwzięcia, wskaźników Przedsięwzięcia, w rezultacie której Przedsięwzięcie przestałoby spełniać kryteria wyboru przedsięwzięć, według których było oceniane. </w:t>
      </w:r>
    </w:p>
    <w:p w14:paraId="1C60AD71" w14:textId="3BDD209A" w:rsidR="5953F539" w:rsidRPr="005566CD" w:rsidRDefault="6044E766" w:rsidP="70F985CF">
      <w:pPr>
        <w:numPr>
          <w:ilvl w:val="0"/>
          <w:numId w:val="19"/>
        </w:numPr>
        <w:spacing w:after="120"/>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N</w:t>
      </w:r>
      <w:r w:rsidR="676817DE" w:rsidRPr="278E2784">
        <w:rPr>
          <w:rFonts w:asciiTheme="minorHAnsi" w:eastAsiaTheme="minorEastAsia" w:hAnsiTheme="minorHAnsi" w:cstheme="minorBidi"/>
          <w:sz w:val="22"/>
          <w:szCs w:val="22"/>
        </w:rPr>
        <w:t>iewykonanie wskaźników Przedsięwzięcia, rozumiane jako ich nieosiągnięcie</w:t>
      </w:r>
      <w:r w:rsidR="338F488E" w:rsidRPr="278E2784">
        <w:rPr>
          <w:rFonts w:asciiTheme="minorHAnsi" w:eastAsiaTheme="minorEastAsia" w:hAnsiTheme="minorHAnsi" w:cstheme="minorBidi"/>
          <w:sz w:val="22"/>
          <w:szCs w:val="22"/>
        </w:rPr>
        <w:t xml:space="preserve"> w terminie lub</w:t>
      </w:r>
      <w:r w:rsidR="21A5BF5D" w:rsidRPr="278E2784">
        <w:rPr>
          <w:rFonts w:asciiTheme="minorHAnsi" w:eastAsiaTheme="minorEastAsia" w:hAnsiTheme="minorHAnsi" w:cstheme="minorBidi"/>
          <w:sz w:val="22"/>
          <w:szCs w:val="22"/>
        </w:rPr>
        <w:t xml:space="preserve"> nieosiągnięcie</w:t>
      </w:r>
      <w:r w:rsidR="338F488E" w:rsidRPr="278E2784">
        <w:rPr>
          <w:rFonts w:asciiTheme="minorHAnsi" w:eastAsiaTheme="minorEastAsia" w:hAnsiTheme="minorHAnsi" w:cstheme="minorBidi"/>
          <w:sz w:val="22"/>
          <w:szCs w:val="22"/>
        </w:rPr>
        <w:t xml:space="preserve"> wartości,</w:t>
      </w:r>
      <w:r w:rsidR="676817DE" w:rsidRPr="278E2784">
        <w:rPr>
          <w:rFonts w:asciiTheme="minorHAnsi" w:eastAsiaTheme="minorEastAsia" w:hAnsiTheme="minorHAnsi" w:cstheme="minorBidi"/>
          <w:sz w:val="22"/>
          <w:szCs w:val="22"/>
        </w:rPr>
        <w:t xml:space="preserve"> lub niezachowanie</w:t>
      </w:r>
      <w:r w:rsidR="194DA87F" w:rsidRPr="278E2784">
        <w:rPr>
          <w:rFonts w:asciiTheme="minorHAnsi" w:eastAsiaTheme="minorEastAsia" w:hAnsiTheme="minorHAnsi" w:cstheme="minorBidi"/>
          <w:sz w:val="22"/>
          <w:szCs w:val="22"/>
        </w:rPr>
        <w:t xml:space="preserve"> w okresie </w:t>
      </w:r>
      <w:r w:rsidR="2E09D58A" w:rsidRPr="278E2784">
        <w:rPr>
          <w:rFonts w:asciiTheme="minorHAnsi" w:eastAsiaTheme="minorEastAsia" w:hAnsiTheme="minorHAnsi" w:cstheme="minorBidi"/>
          <w:sz w:val="22"/>
          <w:szCs w:val="22"/>
        </w:rPr>
        <w:t>T</w:t>
      </w:r>
      <w:r w:rsidR="194DA87F" w:rsidRPr="278E2784">
        <w:rPr>
          <w:rFonts w:asciiTheme="minorHAnsi" w:eastAsiaTheme="minorEastAsia" w:hAnsiTheme="minorHAnsi" w:cstheme="minorBidi"/>
          <w:sz w:val="22"/>
          <w:szCs w:val="22"/>
        </w:rPr>
        <w:t>rwałości</w:t>
      </w:r>
      <w:r w:rsidR="753BFB93" w:rsidRPr="278E2784">
        <w:rPr>
          <w:rFonts w:asciiTheme="minorHAnsi" w:eastAsiaTheme="minorEastAsia" w:hAnsiTheme="minorHAnsi" w:cstheme="minorBidi"/>
          <w:sz w:val="22"/>
          <w:szCs w:val="22"/>
        </w:rPr>
        <w:t xml:space="preserve"> Przedsięwzięcia</w:t>
      </w:r>
      <w:r w:rsidR="676817DE" w:rsidRPr="278E2784">
        <w:rPr>
          <w:rFonts w:asciiTheme="minorHAnsi" w:eastAsiaTheme="minorEastAsia" w:hAnsiTheme="minorHAnsi" w:cstheme="minorBidi"/>
          <w:sz w:val="22"/>
          <w:szCs w:val="22"/>
        </w:rPr>
        <w:t>, może stanowić przesłankę do stwierdzenia poważnej nieprawidłowości. Zasady określone w § 11 regulują stosowany przez JW sposób weryfikacji osiągni</w:t>
      </w:r>
      <w:r w:rsidR="629F83C3" w:rsidRPr="278E2784">
        <w:rPr>
          <w:rFonts w:asciiTheme="minorHAnsi" w:eastAsiaTheme="minorEastAsia" w:hAnsiTheme="minorHAnsi" w:cstheme="minorBidi"/>
          <w:sz w:val="22"/>
          <w:szCs w:val="22"/>
        </w:rPr>
        <w:t>ęcia</w:t>
      </w:r>
      <w:r w:rsidR="676817DE" w:rsidRPr="278E2784">
        <w:rPr>
          <w:rFonts w:asciiTheme="minorHAnsi" w:eastAsiaTheme="minorEastAsia" w:hAnsiTheme="minorHAnsi" w:cstheme="minorBidi"/>
          <w:sz w:val="22"/>
          <w:szCs w:val="22"/>
        </w:rPr>
        <w:t xml:space="preserve"> wskaźników Przedsięwzięcia.</w:t>
      </w:r>
    </w:p>
    <w:p w14:paraId="41514F64" w14:textId="5E36607C" w:rsidR="004F5FAA" w:rsidRPr="005566CD" w:rsidRDefault="7FCDF2E3" w:rsidP="1A5DB90E">
      <w:pPr>
        <w:numPr>
          <w:ilvl w:val="0"/>
          <w:numId w:val="19"/>
        </w:numPr>
        <w:autoSpaceDE w:val="0"/>
        <w:autoSpaceDN w:val="0"/>
        <w:adjustRightInd w:val="0"/>
        <w:spacing w:after="120"/>
        <w:jc w:val="both"/>
        <w:rPr>
          <w:rFonts w:asciiTheme="minorHAnsi" w:eastAsiaTheme="minorEastAsia" w:hAnsiTheme="minorHAnsi" w:cstheme="minorBidi"/>
          <w:sz w:val="22"/>
          <w:szCs w:val="22"/>
        </w:rPr>
      </w:pPr>
      <w:r w:rsidRPr="70F985CF">
        <w:rPr>
          <w:rFonts w:asciiTheme="minorHAnsi" w:eastAsiaTheme="minorEastAsia" w:hAnsiTheme="minorHAnsi" w:cstheme="minorBidi"/>
          <w:sz w:val="22"/>
          <w:szCs w:val="22"/>
        </w:rPr>
        <w:t xml:space="preserve">OOW realizuje Przedsięwzięcie zgodnie z własnym systemem kontroli wewnętrznej, adekwatnym do wielkości podmiotu i rodzaju Przedsięwzięcia, zgodnym z zasadami obowiązującymi w systemie realizacji planu rozwojowego (KPO). </w:t>
      </w:r>
    </w:p>
    <w:p w14:paraId="675F8BB6" w14:textId="687D04F7" w:rsidR="004F5FAA" w:rsidRPr="005566CD" w:rsidRDefault="4B99CB9A" w:rsidP="278E2784">
      <w:pPr>
        <w:numPr>
          <w:ilvl w:val="0"/>
          <w:numId w:val="19"/>
        </w:numPr>
        <w:autoSpaceDE w:val="0"/>
        <w:autoSpaceDN w:val="0"/>
        <w:adjustRightInd w:val="0"/>
        <w:spacing w:after="120"/>
        <w:jc w:val="both"/>
        <w:rPr>
          <w:rFonts w:asciiTheme="minorHAnsi" w:eastAsiaTheme="minorEastAsia" w:hAnsiTheme="minorHAnsi" w:cstheme="minorBidi"/>
          <w:sz w:val="22"/>
          <w:szCs w:val="22"/>
        </w:rPr>
      </w:pPr>
      <w:r w:rsidRPr="70F985CF">
        <w:rPr>
          <w:rFonts w:asciiTheme="minorHAnsi" w:eastAsiaTheme="minorEastAsia" w:hAnsiTheme="minorHAnsi" w:cstheme="minorBidi"/>
          <w:sz w:val="22"/>
          <w:szCs w:val="22"/>
        </w:rPr>
        <w:t xml:space="preserve">OOW zobowiązuje się wprowadzić i stosować w trakcie realizacji Przedsięwzięcia jak i w okresie </w:t>
      </w:r>
      <w:r w:rsidR="637D3E98" w:rsidRPr="70F985CF">
        <w:rPr>
          <w:rFonts w:asciiTheme="minorHAnsi" w:eastAsiaTheme="minorEastAsia" w:hAnsiTheme="minorHAnsi" w:cstheme="minorBidi"/>
          <w:sz w:val="22"/>
          <w:szCs w:val="22"/>
        </w:rPr>
        <w:t>T</w:t>
      </w:r>
      <w:r w:rsidRPr="70F985CF">
        <w:rPr>
          <w:rFonts w:asciiTheme="minorHAnsi" w:eastAsiaTheme="minorEastAsia" w:hAnsiTheme="minorHAnsi" w:cstheme="minorBidi"/>
          <w:sz w:val="22"/>
          <w:szCs w:val="22"/>
        </w:rPr>
        <w:t>rwałości Przedsięwzięcia</w:t>
      </w:r>
      <w:r w:rsidR="004F5FAA" w:rsidRPr="70F985CF">
        <w:rPr>
          <w:rStyle w:val="Odwoanieprzypisudolnego"/>
          <w:rFonts w:asciiTheme="minorHAnsi" w:eastAsiaTheme="minorEastAsia" w:hAnsiTheme="minorHAnsi" w:cstheme="minorBidi"/>
          <w:sz w:val="22"/>
          <w:szCs w:val="22"/>
        </w:rPr>
        <w:footnoteReference w:id="14"/>
      </w:r>
      <w:r w:rsidRPr="70F985CF">
        <w:rPr>
          <w:rFonts w:asciiTheme="minorHAnsi" w:eastAsiaTheme="minorEastAsia" w:hAnsiTheme="minorHAnsi" w:cstheme="minorBidi"/>
          <w:sz w:val="22"/>
          <w:szCs w:val="22"/>
        </w:rPr>
        <w:t xml:space="preserve">, </w:t>
      </w:r>
      <w:r w:rsidR="005029D6" w:rsidRPr="005029D6">
        <w:rPr>
          <w:rFonts w:asciiTheme="minorHAnsi" w:eastAsiaTheme="minorEastAsia" w:hAnsiTheme="minorHAnsi" w:cstheme="minorBidi"/>
          <w:sz w:val="22"/>
          <w:szCs w:val="22"/>
        </w:rPr>
        <w:t xml:space="preserve">odpowiednie działania zapobiegające konfliktowi interesów </w:t>
      </w:r>
      <w:r w:rsidR="005029D6" w:rsidRPr="005029D6">
        <w:rPr>
          <w:rFonts w:asciiTheme="minorHAnsi" w:eastAsiaTheme="minorEastAsia" w:hAnsiTheme="minorHAnsi" w:cstheme="minorBidi"/>
          <w:sz w:val="22"/>
          <w:szCs w:val="22"/>
        </w:rPr>
        <w:br/>
        <w:t>w rozumieniu art. 61 rozporządzenie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 Dz. Urz. UE L 193 z 30.07.2018, str. 1, z późn. zm., zwanego dalej „rozporządzeniem finansowym”.</w:t>
      </w:r>
      <w:r w:rsidRPr="70F985CF">
        <w:rPr>
          <w:rFonts w:asciiTheme="minorHAnsi" w:eastAsiaTheme="minorEastAsia" w:hAnsiTheme="minorHAnsi" w:cstheme="minorBidi"/>
          <w:sz w:val="22"/>
          <w:szCs w:val="22"/>
        </w:rPr>
        <w:t xml:space="preserve">. </w:t>
      </w:r>
    </w:p>
    <w:p w14:paraId="0B061261" w14:textId="77777777" w:rsidR="00830D8B" w:rsidRPr="001B726E" w:rsidRDefault="00830D8B" w:rsidP="00830D8B">
      <w:pPr>
        <w:numPr>
          <w:ilvl w:val="0"/>
          <w:numId w:val="19"/>
        </w:numPr>
        <w:autoSpaceDE w:val="0"/>
        <w:autoSpaceDN w:val="0"/>
        <w:adjustRightInd w:val="0"/>
        <w:spacing w:after="120"/>
        <w:jc w:val="both"/>
        <w:rPr>
          <w:rFonts w:asciiTheme="minorHAnsi" w:eastAsiaTheme="minorEastAsia" w:hAnsiTheme="minorHAnsi" w:cstheme="minorBidi"/>
          <w:sz w:val="22"/>
          <w:szCs w:val="22"/>
        </w:rPr>
      </w:pPr>
      <w:r w:rsidRPr="001B726E">
        <w:rPr>
          <w:rFonts w:asciiTheme="minorHAnsi" w:eastAsiaTheme="minorEastAsia" w:hAnsiTheme="minorHAnsi" w:cstheme="minorBidi"/>
          <w:sz w:val="22"/>
          <w:szCs w:val="22"/>
        </w:rPr>
        <w:t>W przypadku zidentyfikowania</w:t>
      </w:r>
      <w:r w:rsidRPr="001B726E">
        <w:rPr>
          <w:rFonts w:eastAsiaTheme="minorEastAsia"/>
        </w:rPr>
        <w:t xml:space="preserve"> </w:t>
      </w:r>
      <w:r w:rsidRPr="001B726E">
        <w:rPr>
          <w:rFonts w:asciiTheme="minorHAnsi" w:eastAsiaTheme="minorEastAsia" w:hAnsiTheme="minorHAnsi" w:cstheme="minorBidi"/>
          <w:sz w:val="22"/>
          <w:szCs w:val="22"/>
        </w:rPr>
        <w:t xml:space="preserve">podwójnego finansowania lub poważnej nieprawidłowości, </w:t>
      </w:r>
      <w:r>
        <w:rPr>
          <w:rFonts w:asciiTheme="minorHAnsi" w:eastAsiaTheme="minorEastAsia" w:hAnsiTheme="minorHAnsi" w:cstheme="minorBidi"/>
          <w:sz w:val="22"/>
          <w:szCs w:val="22"/>
        </w:rPr>
        <w:br/>
      </w:r>
      <w:r w:rsidRPr="001B726E">
        <w:rPr>
          <w:rFonts w:asciiTheme="minorHAnsi" w:eastAsiaTheme="minorEastAsia" w:hAnsiTheme="minorHAnsi" w:cstheme="minorBidi"/>
          <w:sz w:val="22"/>
          <w:szCs w:val="22"/>
        </w:rPr>
        <w:t xml:space="preserve">tj. nadużycia finansowego, korupcji, konfliktu interesów lub podejrzenia ich wystąpienia, OOW zobowiązane jest podjąć środki zaradcze mające na celu zapobieżenie ewentualnej szkodzie lub naprawienie szkody oraz poinformować o tym fakcie JW niezwłocznie, nie później niż w terminie 7 dni od dnia powzięcia informacji o okolicznościach powodujących lub mogących powodować te zdarzenia, wskazując w zawiadomieniu podjęte środki zaradcze. </w:t>
      </w:r>
    </w:p>
    <w:p w14:paraId="5B8B0EEB" w14:textId="4E01795E" w:rsidR="004F5FAA" w:rsidRPr="005566CD" w:rsidRDefault="7FCDF2E3" w:rsidP="1A5DB90E">
      <w:pPr>
        <w:numPr>
          <w:ilvl w:val="0"/>
          <w:numId w:val="19"/>
        </w:numPr>
        <w:autoSpaceDE w:val="0"/>
        <w:autoSpaceDN w:val="0"/>
        <w:adjustRightInd w:val="0"/>
        <w:spacing w:after="120"/>
        <w:jc w:val="both"/>
        <w:rPr>
          <w:rFonts w:asciiTheme="minorHAnsi" w:eastAsiaTheme="minorEastAsia" w:hAnsiTheme="minorHAnsi" w:cstheme="minorBidi"/>
          <w:sz w:val="22"/>
          <w:szCs w:val="22"/>
        </w:rPr>
      </w:pPr>
      <w:r w:rsidRPr="70F985CF">
        <w:rPr>
          <w:rFonts w:asciiTheme="minorHAnsi" w:eastAsiaTheme="minorEastAsia" w:hAnsiTheme="minorHAnsi" w:cstheme="minorBidi"/>
          <w:sz w:val="22"/>
          <w:szCs w:val="22"/>
        </w:rPr>
        <w:lastRenderedPageBreak/>
        <w:t>OOW zobowiązuje się do stosowania wysokich standardów uczciwości i etycznego postępowania we wszystkich procesach związanych z realizacją Przedsięwzięcia zgodnie z Wytycznymi dotyczącymi unikania konfliktów interesów i zarządzania takimi konfliktami na podstawie rozporządzenia finansowego .</w:t>
      </w:r>
    </w:p>
    <w:p w14:paraId="00C82857" w14:textId="75258E96" w:rsidR="004F5FAA" w:rsidRPr="005566CD" w:rsidRDefault="7FCDF2E3" w:rsidP="1A5DB90E">
      <w:pPr>
        <w:numPr>
          <w:ilvl w:val="0"/>
          <w:numId w:val="19"/>
        </w:numPr>
        <w:autoSpaceDE w:val="0"/>
        <w:autoSpaceDN w:val="0"/>
        <w:adjustRightInd w:val="0"/>
        <w:spacing w:after="120"/>
        <w:jc w:val="both"/>
        <w:rPr>
          <w:rFonts w:asciiTheme="minorHAnsi" w:eastAsiaTheme="minorEastAsia" w:hAnsiTheme="minorHAnsi" w:cstheme="minorBidi"/>
          <w:sz w:val="22"/>
          <w:szCs w:val="22"/>
        </w:rPr>
      </w:pPr>
      <w:r w:rsidRPr="70F985CF">
        <w:rPr>
          <w:rFonts w:asciiTheme="minorHAnsi" w:eastAsiaTheme="minorEastAsia" w:hAnsiTheme="minorHAnsi" w:cstheme="minorBidi"/>
          <w:sz w:val="22"/>
          <w:szCs w:val="22"/>
        </w:rPr>
        <w:t>W terminie 30 dni od dnia zawarcia Umowy OOW zobowiązuje się utworzyć i upublicznić, co najmniej na swojej stronie internetowej, informacje o funkcjonowaniu mechanizmu umożliwiającego sygnalizowanie</w:t>
      </w:r>
      <w:r w:rsidR="0B273D7B" w:rsidRPr="70F985CF">
        <w:rPr>
          <w:rFonts w:asciiTheme="minorHAnsi" w:eastAsiaTheme="minorEastAsia" w:hAnsiTheme="minorHAnsi" w:cstheme="minorBidi"/>
          <w:sz w:val="22"/>
          <w:szCs w:val="22"/>
        </w:rPr>
        <w:t xml:space="preserve"> </w:t>
      </w:r>
      <w:r w:rsidRPr="70F985CF">
        <w:rPr>
          <w:rFonts w:asciiTheme="minorHAnsi" w:eastAsiaTheme="minorEastAsia" w:hAnsiTheme="minorHAnsi" w:cstheme="minorBidi"/>
          <w:sz w:val="22"/>
          <w:szCs w:val="22"/>
        </w:rPr>
        <w:t>o potencjalnych poważnych nieprawidłowościach</w:t>
      </w:r>
      <w:r w:rsidR="0E814DC1" w:rsidRPr="70F985CF">
        <w:rPr>
          <w:rFonts w:asciiTheme="minorHAnsi" w:eastAsiaTheme="minorEastAsia" w:hAnsiTheme="minorHAnsi" w:cstheme="minorBidi"/>
          <w:sz w:val="22"/>
          <w:szCs w:val="22"/>
        </w:rPr>
        <w:t xml:space="preserve">, </w:t>
      </w:r>
      <w:r w:rsidRPr="70F985CF">
        <w:rPr>
          <w:rFonts w:asciiTheme="minorHAnsi" w:eastAsiaTheme="minorEastAsia" w:hAnsiTheme="minorHAnsi" w:cstheme="minorBidi"/>
          <w:sz w:val="22"/>
          <w:szCs w:val="22"/>
        </w:rPr>
        <w:t xml:space="preserve">w szczególności poprzez: </w:t>
      </w:r>
    </w:p>
    <w:p w14:paraId="19C0325A" w14:textId="1FA8474E" w:rsidR="004F5FAA" w:rsidRPr="005566CD" w:rsidRDefault="64EAF1BE" w:rsidP="1A5DB90E">
      <w:pPr>
        <w:pStyle w:val="Akapitzlist"/>
        <w:numPr>
          <w:ilvl w:val="0"/>
          <w:numId w:val="190"/>
        </w:numPr>
        <w:autoSpaceDE w:val="0"/>
        <w:autoSpaceDN w:val="0"/>
        <w:adjustRightInd w:val="0"/>
        <w:spacing w:before="120" w:after="120"/>
        <w:ind w:left="540" w:hanging="180"/>
        <w:jc w:val="both"/>
        <w:rPr>
          <w:rFonts w:asciiTheme="minorHAnsi" w:eastAsiaTheme="minorEastAsia" w:hAnsiTheme="minorHAnsi" w:cstheme="minorBidi"/>
          <w:sz w:val="22"/>
          <w:szCs w:val="22"/>
        </w:rPr>
      </w:pPr>
      <w:r w:rsidRPr="005566CD">
        <w:rPr>
          <w:rFonts w:asciiTheme="minorHAnsi" w:eastAsiaTheme="minorEastAsia" w:hAnsiTheme="minorHAnsi" w:cstheme="minorBidi"/>
          <w:sz w:val="22"/>
          <w:szCs w:val="22"/>
        </w:rPr>
        <w:t xml:space="preserve"> </w:t>
      </w:r>
      <w:r w:rsidR="004F5FAA" w:rsidRPr="005566CD">
        <w:rPr>
          <w:rFonts w:asciiTheme="minorHAnsi" w:eastAsiaTheme="minorEastAsia" w:hAnsiTheme="minorHAnsi" w:cstheme="minorBidi"/>
          <w:sz w:val="22"/>
          <w:szCs w:val="22"/>
        </w:rPr>
        <w:t>specjalny adres e-mail, lub</w:t>
      </w:r>
    </w:p>
    <w:p w14:paraId="7D5868A1" w14:textId="358F9451" w:rsidR="004F5FAA" w:rsidRPr="005566CD" w:rsidRDefault="24C46F39" w:rsidP="1A5DB90E">
      <w:pPr>
        <w:pStyle w:val="Akapitzlist"/>
        <w:numPr>
          <w:ilvl w:val="0"/>
          <w:numId w:val="190"/>
        </w:numPr>
        <w:autoSpaceDE w:val="0"/>
        <w:autoSpaceDN w:val="0"/>
        <w:adjustRightInd w:val="0"/>
        <w:spacing w:before="120" w:after="120"/>
        <w:ind w:left="540" w:hanging="180"/>
        <w:jc w:val="both"/>
        <w:rPr>
          <w:rFonts w:asciiTheme="minorHAnsi" w:eastAsiaTheme="minorEastAsia" w:hAnsiTheme="minorHAnsi" w:cstheme="minorBidi"/>
          <w:sz w:val="22"/>
          <w:szCs w:val="22"/>
        </w:rPr>
      </w:pPr>
      <w:r w:rsidRPr="005566CD">
        <w:rPr>
          <w:rFonts w:asciiTheme="minorHAnsi" w:eastAsiaTheme="minorEastAsia" w:hAnsiTheme="minorHAnsi" w:cstheme="minorBidi"/>
          <w:sz w:val="22"/>
          <w:szCs w:val="22"/>
        </w:rPr>
        <w:t xml:space="preserve"> </w:t>
      </w:r>
      <w:r w:rsidR="004F5FAA" w:rsidRPr="005566CD">
        <w:rPr>
          <w:rFonts w:asciiTheme="minorHAnsi" w:eastAsiaTheme="minorEastAsia" w:hAnsiTheme="minorHAnsi" w:cstheme="minorBidi"/>
          <w:sz w:val="22"/>
          <w:szCs w:val="22"/>
        </w:rPr>
        <w:t>elektroniczny system zgłoszeń za pośrednictwem dedykowanej strony internetowej.</w:t>
      </w:r>
    </w:p>
    <w:p w14:paraId="43B2EE33" w14:textId="1761A3C2" w:rsidR="004F5FAA" w:rsidRPr="005566CD" w:rsidRDefault="7FCDF2E3" w:rsidP="1A5DB90E">
      <w:pPr>
        <w:numPr>
          <w:ilvl w:val="0"/>
          <w:numId w:val="19"/>
        </w:numPr>
        <w:autoSpaceDE w:val="0"/>
        <w:autoSpaceDN w:val="0"/>
        <w:adjustRightInd w:val="0"/>
        <w:spacing w:after="120"/>
        <w:jc w:val="both"/>
        <w:rPr>
          <w:rFonts w:asciiTheme="minorHAnsi" w:eastAsiaTheme="minorEastAsia" w:hAnsiTheme="minorHAnsi" w:cstheme="minorBidi"/>
          <w:sz w:val="22"/>
          <w:szCs w:val="22"/>
        </w:rPr>
      </w:pPr>
      <w:r w:rsidRPr="70F985CF">
        <w:rPr>
          <w:rFonts w:asciiTheme="minorHAnsi" w:eastAsiaTheme="minorEastAsia" w:hAnsiTheme="minorHAnsi" w:cstheme="minorBidi"/>
          <w:sz w:val="22"/>
          <w:szCs w:val="22"/>
        </w:rPr>
        <w:t>OOW zobowiązany jest do poinformowania swoich pracowników zaangażowanych w realizację Przedsięwzięcia o funkcjonowaniu mechanizmu, o którym mowa w ust. 1</w:t>
      </w:r>
      <w:r w:rsidR="762F96A5" w:rsidRPr="70F985CF">
        <w:rPr>
          <w:rFonts w:asciiTheme="minorHAnsi" w:eastAsiaTheme="minorEastAsia" w:hAnsiTheme="minorHAnsi" w:cstheme="minorBidi"/>
          <w:sz w:val="22"/>
          <w:szCs w:val="22"/>
        </w:rPr>
        <w:t>7</w:t>
      </w:r>
      <w:r w:rsidRPr="70F985CF">
        <w:rPr>
          <w:rFonts w:asciiTheme="minorHAnsi" w:eastAsiaTheme="minorEastAsia" w:hAnsiTheme="minorHAnsi" w:cstheme="minorBidi"/>
          <w:sz w:val="22"/>
          <w:szCs w:val="22"/>
        </w:rPr>
        <w:t>.</w:t>
      </w:r>
    </w:p>
    <w:p w14:paraId="4268E694" w14:textId="77777777" w:rsidR="004F5FAA" w:rsidRPr="005566CD" w:rsidRDefault="7FCDF2E3" w:rsidP="1A5DB90E">
      <w:pPr>
        <w:numPr>
          <w:ilvl w:val="0"/>
          <w:numId w:val="19"/>
        </w:numPr>
        <w:autoSpaceDE w:val="0"/>
        <w:autoSpaceDN w:val="0"/>
        <w:adjustRightInd w:val="0"/>
        <w:spacing w:after="120"/>
        <w:jc w:val="both"/>
        <w:rPr>
          <w:rFonts w:asciiTheme="minorHAnsi" w:eastAsiaTheme="minorEastAsia" w:hAnsiTheme="minorHAnsi" w:cstheme="minorBidi"/>
          <w:sz w:val="22"/>
          <w:szCs w:val="22"/>
        </w:rPr>
      </w:pPr>
      <w:r w:rsidRPr="70F985CF">
        <w:rPr>
          <w:rFonts w:asciiTheme="minorHAnsi" w:eastAsiaTheme="minorEastAsia" w:hAnsiTheme="minorHAnsi" w:cstheme="minorBidi"/>
          <w:sz w:val="22"/>
          <w:szCs w:val="22"/>
        </w:rPr>
        <w:t>OOW zobowiązany jest zaniechać podejmowania działań odwetowych wobec swoich pracowników, wykonawców jak również innych osób powiązanych z realizowanym Przedsięwzięciem, które w dobrej wierze przekazały informację o możliwości wystąpienia poważnych nieprawidłowości.</w:t>
      </w:r>
    </w:p>
    <w:p w14:paraId="4D62A39E" w14:textId="12A190AD" w:rsidR="004F5FAA" w:rsidRPr="005566CD" w:rsidRDefault="7FCDF2E3" w:rsidP="1A5DB90E">
      <w:pPr>
        <w:numPr>
          <w:ilvl w:val="0"/>
          <w:numId w:val="19"/>
        </w:numPr>
        <w:autoSpaceDE w:val="0"/>
        <w:autoSpaceDN w:val="0"/>
        <w:adjustRightInd w:val="0"/>
        <w:spacing w:after="120"/>
        <w:jc w:val="both"/>
        <w:rPr>
          <w:rFonts w:asciiTheme="minorHAnsi" w:eastAsiaTheme="minorEastAsia" w:hAnsiTheme="minorHAnsi" w:cstheme="minorBidi"/>
          <w:sz w:val="22"/>
          <w:szCs w:val="22"/>
        </w:rPr>
      </w:pPr>
      <w:r w:rsidRPr="70F985CF">
        <w:rPr>
          <w:rFonts w:asciiTheme="minorHAnsi" w:eastAsiaTheme="minorEastAsia" w:hAnsiTheme="minorHAnsi" w:cstheme="minorBidi"/>
          <w:sz w:val="22"/>
          <w:szCs w:val="22"/>
        </w:rPr>
        <w:t>OOW jest zobowiązany do rzetelnego oszacowania ryzyka wystąpienia</w:t>
      </w:r>
      <w:r w:rsidR="00830D8B">
        <w:rPr>
          <w:rFonts w:asciiTheme="minorHAnsi" w:eastAsiaTheme="minorEastAsia" w:hAnsiTheme="minorHAnsi" w:cstheme="minorBidi"/>
          <w:sz w:val="22"/>
          <w:szCs w:val="22"/>
        </w:rPr>
        <w:t xml:space="preserve"> podwójnego finansowania i</w:t>
      </w:r>
      <w:r w:rsidRPr="70F985CF">
        <w:rPr>
          <w:rFonts w:asciiTheme="minorHAnsi" w:eastAsiaTheme="minorEastAsia" w:hAnsiTheme="minorHAnsi" w:cstheme="minorBidi"/>
          <w:sz w:val="22"/>
          <w:szCs w:val="22"/>
        </w:rPr>
        <w:t xml:space="preserve"> poważnych nieprawidłowości w związku z realizacją Przedsięwzięcia oraz opracowania skutecznych i proporcjonalnych środków zapobiegania </w:t>
      </w:r>
      <w:r w:rsidR="00830D8B">
        <w:rPr>
          <w:rFonts w:asciiTheme="minorHAnsi" w:eastAsiaTheme="minorEastAsia" w:hAnsiTheme="minorHAnsi" w:cstheme="minorBidi"/>
          <w:sz w:val="22"/>
          <w:szCs w:val="22"/>
        </w:rPr>
        <w:t xml:space="preserve">im, </w:t>
      </w:r>
      <w:r w:rsidRPr="70F985CF">
        <w:rPr>
          <w:rFonts w:asciiTheme="minorHAnsi" w:eastAsiaTheme="minorEastAsia" w:hAnsiTheme="minorHAnsi" w:cstheme="minorBidi"/>
          <w:sz w:val="22"/>
          <w:szCs w:val="22"/>
        </w:rPr>
        <w:t xml:space="preserve"> a także ich wykrywania i eliminowania. Analizę ryzyka OOW zobowiązany jest przesłać na adres </w:t>
      </w:r>
      <w:r w:rsidRPr="00406BF2">
        <w:rPr>
          <w:rFonts w:asciiTheme="minorHAnsi" w:eastAsiaTheme="minorEastAsia" w:hAnsiTheme="minorHAnsi" w:cstheme="minorBidi"/>
          <w:sz w:val="22"/>
          <w:szCs w:val="22"/>
          <w:shd w:val="clear" w:color="auto" w:fill="F2F2F2"/>
        </w:rPr>
        <w:t>………</w:t>
      </w:r>
      <w:r w:rsidRPr="00406BF2">
        <w:rPr>
          <w:rFonts w:asciiTheme="minorHAnsi" w:eastAsiaTheme="minorEastAsia" w:hAnsiTheme="minorHAnsi" w:cstheme="minorBidi"/>
          <w:sz w:val="22"/>
          <w:szCs w:val="22"/>
        </w:rPr>
        <w:t>@</w:t>
      </w:r>
      <w:r w:rsidRPr="70F985CF">
        <w:rPr>
          <w:rFonts w:asciiTheme="minorHAnsi" w:eastAsiaTheme="minorEastAsia" w:hAnsiTheme="minorHAnsi" w:cstheme="minorBidi"/>
          <w:sz w:val="22"/>
          <w:szCs w:val="22"/>
        </w:rPr>
        <w:t xml:space="preserve"> w ciągu 14 dni od jej zatwierdzenia.</w:t>
      </w:r>
    </w:p>
    <w:p w14:paraId="5C2BB4CC" w14:textId="05975E3E" w:rsidR="004F5FAA" w:rsidRPr="005566CD" w:rsidRDefault="7FCDF2E3" w:rsidP="1A5DB90E">
      <w:pPr>
        <w:numPr>
          <w:ilvl w:val="0"/>
          <w:numId w:val="19"/>
        </w:numPr>
        <w:autoSpaceDE w:val="0"/>
        <w:autoSpaceDN w:val="0"/>
        <w:adjustRightInd w:val="0"/>
        <w:spacing w:after="120"/>
        <w:jc w:val="both"/>
        <w:rPr>
          <w:rFonts w:asciiTheme="minorHAnsi" w:eastAsiaTheme="minorEastAsia" w:hAnsiTheme="minorHAnsi" w:cstheme="minorBidi"/>
          <w:sz w:val="22"/>
          <w:szCs w:val="22"/>
        </w:rPr>
      </w:pPr>
      <w:r w:rsidRPr="70F985CF">
        <w:rPr>
          <w:rFonts w:asciiTheme="minorHAnsi" w:eastAsiaTheme="minorEastAsia" w:hAnsiTheme="minorHAnsi" w:cstheme="minorBidi"/>
          <w:sz w:val="22"/>
          <w:szCs w:val="22"/>
        </w:rPr>
        <w:t>JW może, w trakcie kontroli na miejscu albo poprzez weryfikację na dokumentach, weryfikować działania podejmowane przez OOW, o których mowa w ust. 1</w:t>
      </w:r>
      <w:r w:rsidR="659F7280" w:rsidRPr="70F985CF">
        <w:rPr>
          <w:rFonts w:asciiTheme="minorHAnsi" w:eastAsiaTheme="minorEastAsia" w:hAnsiTheme="minorHAnsi" w:cstheme="minorBidi"/>
          <w:sz w:val="22"/>
          <w:szCs w:val="22"/>
        </w:rPr>
        <w:t>3</w:t>
      </w:r>
      <w:r w:rsidRPr="70F985CF">
        <w:rPr>
          <w:rFonts w:asciiTheme="minorHAnsi" w:eastAsiaTheme="minorEastAsia" w:hAnsiTheme="minorHAnsi" w:cstheme="minorBidi"/>
          <w:sz w:val="22"/>
          <w:szCs w:val="22"/>
        </w:rPr>
        <w:t xml:space="preserve"> – </w:t>
      </w:r>
      <w:r w:rsidR="198C1822" w:rsidRPr="70F985CF">
        <w:rPr>
          <w:rFonts w:asciiTheme="minorHAnsi" w:eastAsiaTheme="minorEastAsia" w:hAnsiTheme="minorHAnsi" w:cstheme="minorBidi"/>
          <w:sz w:val="22"/>
          <w:szCs w:val="22"/>
        </w:rPr>
        <w:t>20</w:t>
      </w:r>
      <w:r w:rsidRPr="70F985CF">
        <w:rPr>
          <w:rFonts w:asciiTheme="minorHAnsi" w:eastAsiaTheme="minorEastAsia" w:hAnsiTheme="minorHAnsi" w:cstheme="minorBidi"/>
          <w:sz w:val="22"/>
          <w:szCs w:val="22"/>
        </w:rPr>
        <w:t xml:space="preserve">. W przypadku stwierdzenia, że podejmowane działania lub środki nie są wystarczające lub skuteczne w stosunku do stwierdzonego ryzyka, JW może zobowiązać OOW do zastosowania dodatkowych środków niezbędnych do ograniczenia przedmiotowego ryzyka. </w:t>
      </w:r>
    </w:p>
    <w:p w14:paraId="13C3CC21" w14:textId="5B37FC63" w:rsidR="004F5FAA" w:rsidRPr="005566CD" w:rsidRDefault="7FCDF2E3" w:rsidP="1A5DB90E">
      <w:pPr>
        <w:numPr>
          <w:ilvl w:val="0"/>
          <w:numId w:val="19"/>
        </w:numPr>
        <w:autoSpaceDE w:val="0"/>
        <w:autoSpaceDN w:val="0"/>
        <w:adjustRightInd w:val="0"/>
        <w:spacing w:after="120"/>
        <w:jc w:val="both"/>
        <w:rPr>
          <w:rFonts w:asciiTheme="minorHAnsi" w:eastAsiaTheme="minorEastAsia" w:hAnsiTheme="minorHAnsi" w:cstheme="minorBidi"/>
          <w:sz w:val="22"/>
          <w:szCs w:val="22"/>
        </w:rPr>
      </w:pPr>
      <w:r w:rsidRPr="70F985CF">
        <w:rPr>
          <w:rFonts w:asciiTheme="minorHAnsi" w:eastAsiaTheme="minorEastAsia" w:hAnsiTheme="minorHAnsi" w:cstheme="minorBidi"/>
          <w:sz w:val="22"/>
          <w:szCs w:val="22"/>
        </w:rPr>
        <w:t xml:space="preserve">OOW w pełni współpracuje w celu ochrony interesów finansowych Unii oraz przyznaje niezbędne prawa i dostęp wymagane dla Komisji Europejskiej, OLAF, Trybunału Obrachunkowego do wykonywania ich praw zgodnie z art. 129 </w:t>
      </w:r>
      <w:r w:rsidR="00830D8B">
        <w:rPr>
          <w:rFonts w:asciiTheme="minorHAnsi" w:eastAsiaTheme="minorEastAsia" w:hAnsiTheme="minorHAnsi" w:cstheme="minorBidi"/>
          <w:sz w:val="22"/>
          <w:szCs w:val="22"/>
        </w:rPr>
        <w:t>r</w:t>
      </w:r>
      <w:r w:rsidRPr="70F985CF">
        <w:rPr>
          <w:rFonts w:asciiTheme="minorHAnsi" w:eastAsiaTheme="minorEastAsia" w:hAnsiTheme="minorHAnsi" w:cstheme="minorBidi"/>
          <w:sz w:val="22"/>
          <w:szCs w:val="22"/>
        </w:rPr>
        <w:t xml:space="preserve">ozporządzenia finansowego. </w:t>
      </w:r>
    </w:p>
    <w:p w14:paraId="585F213E" w14:textId="41231B67" w:rsidR="004F5FAA" w:rsidRPr="005566CD" w:rsidRDefault="7FCDF2E3" w:rsidP="1A5DB90E">
      <w:pPr>
        <w:numPr>
          <w:ilvl w:val="0"/>
          <w:numId w:val="19"/>
        </w:numPr>
        <w:autoSpaceDE w:val="0"/>
        <w:autoSpaceDN w:val="0"/>
        <w:adjustRightInd w:val="0"/>
        <w:spacing w:after="120"/>
        <w:jc w:val="both"/>
        <w:rPr>
          <w:rFonts w:asciiTheme="minorHAnsi" w:eastAsiaTheme="minorEastAsia" w:hAnsiTheme="minorHAnsi" w:cstheme="minorBidi"/>
          <w:sz w:val="22"/>
          <w:szCs w:val="22"/>
        </w:rPr>
      </w:pPr>
      <w:r w:rsidRPr="70F985CF">
        <w:rPr>
          <w:rFonts w:asciiTheme="minorHAnsi" w:eastAsiaTheme="minorEastAsia" w:hAnsiTheme="minorHAnsi" w:cstheme="minorBidi"/>
          <w:sz w:val="22"/>
          <w:szCs w:val="22"/>
        </w:rPr>
        <w:t>OOW zobowiązany jest do przekazywania JW lub podmiotom przez nią wskazanym, na każde jej wezwanie, wszelkich informacji i wyjaśnień związanych z realizacją Przedsięwzięcia, w tym także do przedkładania oryginałów dokumentów lub ich poświadczonych kopii, w szczególności dokumentów rozliczeniowych dotyczących wydatków kwalifikowalnych, w terminach wskazanych przez JW (w tym m.in. decyzji o środowiskowych uwarunkowaniach, decyzji budowlanych oraz ich zmian oraz informacji o postępowaniach odwoławczych od tych decyzji). Powyższe nie dotyczy sytuacji, gdy w ocenie JW lub podmiotów przez nią wskazanych, odmowa przekazania informacji i wyjaśnień oraz przedłożenia dokumentów jest uzasadniona.</w:t>
      </w:r>
    </w:p>
    <w:p w14:paraId="548B2901" w14:textId="77777777" w:rsidR="004F5FAA" w:rsidRPr="005566CD" w:rsidRDefault="7FCDF2E3" w:rsidP="1A5DB90E">
      <w:pPr>
        <w:numPr>
          <w:ilvl w:val="0"/>
          <w:numId w:val="19"/>
        </w:numPr>
        <w:autoSpaceDE w:val="0"/>
        <w:autoSpaceDN w:val="0"/>
        <w:adjustRightInd w:val="0"/>
        <w:spacing w:after="120"/>
        <w:jc w:val="both"/>
        <w:rPr>
          <w:rFonts w:asciiTheme="minorHAnsi" w:eastAsiaTheme="minorEastAsia" w:hAnsiTheme="minorHAnsi" w:cstheme="minorBidi"/>
          <w:sz w:val="22"/>
          <w:szCs w:val="22"/>
        </w:rPr>
      </w:pPr>
      <w:r w:rsidRPr="70F985CF">
        <w:rPr>
          <w:rFonts w:asciiTheme="minorHAnsi" w:eastAsiaTheme="minorEastAsia" w:hAnsiTheme="minorHAnsi" w:cstheme="minorBidi"/>
          <w:sz w:val="22"/>
          <w:szCs w:val="22"/>
        </w:rPr>
        <w:t>OOW nie może przenieść na inny podmiot praw lub obowiązków wynikających z Umowy bez uprzedniej zgody JW. Wniosek i stanowisko w sprawie zgody JW sporządzane są w formie pisemnej pod rygorem nieważności.</w:t>
      </w:r>
    </w:p>
    <w:p w14:paraId="79B0F143" w14:textId="77777777" w:rsidR="004F5FAA" w:rsidRPr="005566CD" w:rsidRDefault="7FCDF2E3" w:rsidP="1A5DB90E">
      <w:pPr>
        <w:numPr>
          <w:ilvl w:val="0"/>
          <w:numId w:val="19"/>
        </w:numPr>
        <w:autoSpaceDE w:val="0"/>
        <w:autoSpaceDN w:val="0"/>
        <w:adjustRightInd w:val="0"/>
        <w:spacing w:after="120"/>
        <w:jc w:val="both"/>
        <w:rPr>
          <w:rFonts w:asciiTheme="minorHAnsi" w:eastAsiaTheme="minorEastAsia" w:hAnsiTheme="minorHAnsi" w:cstheme="minorBidi"/>
          <w:sz w:val="22"/>
          <w:szCs w:val="22"/>
        </w:rPr>
      </w:pPr>
      <w:r w:rsidRPr="70F985CF">
        <w:rPr>
          <w:rFonts w:asciiTheme="minorHAnsi" w:eastAsiaTheme="minorEastAsia" w:hAnsiTheme="minorHAnsi" w:cstheme="minorBidi"/>
          <w:sz w:val="22"/>
          <w:szCs w:val="22"/>
        </w:rPr>
        <w:t>OOW ponosi wyłączną odpowiedzialność wobec osób trzecich za szkody powstałe w związku z realizacją Przedsięwzięcia. Ilekroć osoba trzecia, w związku z realizacją Przedsięwzięcia wystąpi z roszczeniem wobec JW lub IOI, OOW zobowiązuje się zwolnić JW lub IOI z odpowiedzialności.</w:t>
      </w:r>
    </w:p>
    <w:p w14:paraId="142498BE" w14:textId="77777777" w:rsidR="004F5FAA" w:rsidRPr="005566CD" w:rsidRDefault="4B99CB9A" w:rsidP="278E2784">
      <w:pPr>
        <w:numPr>
          <w:ilvl w:val="0"/>
          <w:numId w:val="19"/>
        </w:numPr>
        <w:autoSpaceDE w:val="0"/>
        <w:autoSpaceDN w:val="0"/>
        <w:adjustRightInd w:val="0"/>
        <w:spacing w:after="120"/>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Niezależnie od tego, czy OOW upoważni inny podmiot do ponoszenia wydatków kwalifikowalnych, OOW zawsze pozostaje jedynym podmiotem odpowiedzialnym za realizację Przedsięwzięcia względem JW, uprawnionym do kontaktowania się z JW oraz składania wniosków o płatność i otrzymywania wsparcia.</w:t>
      </w:r>
    </w:p>
    <w:p w14:paraId="0267884E" w14:textId="59F8C160" w:rsidR="278E2784" w:rsidRDefault="278E2784" w:rsidP="00282F8C">
      <w:pPr>
        <w:spacing w:after="120"/>
        <w:jc w:val="both"/>
        <w:rPr>
          <w:rFonts w:asciiTheme="minorHAnsi" w:eastAsiaTheme="minorEastAsia" w:hAnsiTheme="minorHAnsi" w:cstheme="minorBidi"/>
          <w:sz w:val="22"/>
          <w:szCs w:val="22"/>
        </w:rPr>
      </w:pPr>
    </w:p>
    <w:p w14:paraId="568FA621" w14:textId="77777777" w:rsidR="004F5FAA" w:rsidRPr="00845E76" w:rsidRDefault="66F36E2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 4a.</w:t>
      </w:r>
      <w:r w:rsidR="004F5FAA" w:rsidRPr="00845E76">
        <w:rPr>
          <w:rStyle w:val="Odwoanieprzypisudolnego"/>
          <w:rFonts w:asciiTheme="minorHAnsi" w:eastAsiaTheme="minorEastAsia" w:hAnsiTheme="minorHAnsi" w:cstheme="minorHAnsi"/>
          <w:b/>
          <w:bCs/>
          <w:sz w:val="22"/>
          <w:szCs w:val="22"/>
        </w:rPr>
        <w:footnoteReference w:id="15"/>
      </w:r>
    </w:p>
    <w:p w14:paraId="5FE53673" w14:textId="39C5A516"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Wymogi związane z decyzjami administracyjnymi</w:t>
      </w:r>
    </w:p>
    <w:p w14:paraId="7766BA48" w14:textId="77777777" w:rsidR="004F5FAA" w:rsidRPr="000B7214" w:rsidRDefault="66F36E2A" w:rsidP="1A5DB90E">
      <w:pPr>
        <w:numPr>
          <w:ilvl w:val="0"/>
          <w:numId w:val="181"/>
        </w:numPr>
        <w:autoSpaceDE w:val="0"/>
        <w:autoSpaceDN w:val="0"/>
        <w:adjustRightInd w:val="0"/>
        <w:spacing w:after="120"/>
        <w:jc w:val="both"/>
        <w:rPr>
          <w:rFonts w:asciiTheme="minorHAnsi" w:eastAsiaTheme="minorEastAsia" w:hAnsiTheme="minorHAnsi" w:cstheme="minorBidi"/>
          <w:sz w:val="22"/>
          <w:szCs w:val="22"/>
        </w:rPr>
      </w:pPr>
      <w:r w:rsidRPr="000B7214">
        <w:rPr>
          <w:rFonts w:asciiTheme="minorHAnsi" w:eastAsiaTheme="minorEastAsia" w:hAnsiTheme="minorHAnsi" w:cstheme="minorBidi"/>
          <w:sz w:val="22"/>
          <w:szCs w:val="22"/>
        </w:rPr>
        <w:t>Jeżeli po zawarciu Umowy, OOW uzyska decyzje administracyjne (m. in. decyzje o środowiskowych uwarunkowaniach lub decyzje budowlane</w:t>
      </w:r>
      <w:r w:rsidR="004F5FAA" w:rsidRPr="000B7214">
        <w:rPr>
          <w:rFonts w:asciiTheme="minorHAnsi" w:eastAsiaTheme="minorEastAsia" w:hAnsiTheme="minorHAnsi" w:cstheme="minorBidi"/>
          <w:sz w:val="22"/>
          <w:szCs w:val="22"/>
          <w:vertAlign w:val="superscript"/>
        </w:rPr>
        <w:footnoteReference w:id="16"/>
      </w:r>
      <w:r w:rsidRPr="000B7214">
        <w:rPr>
          <w:rFonts w:asciiTheme="minorHAnsi" w:eastAsiaTheme="minorEastAsia" w:hAnsiTheme="minorHAnsi" w:cstheme="minorBidi"/>
          <w:sz w:val="22"/>
          <w:szCs w:val="22"/>
        </w:rPr>
        <w:t xml:space="preserve"> lub zmiany tych decyzji), OOW zobowiązuje się do:</w:t>
      </w:r>
    </w:p>
    <w:p w14:paraId="3B055A90" w14:textId="0DDA3D02" w:rsidR="004F5FAA" w:rsidRPr="000B7214" w:rsidRDefault="66F36E2A" w:rsidP="278E2784">
      <w:pPr>
        <w:pStyle w:val="Akapitzlist"/>
        <w:numPr>
          <w:ilvl w:val="0"/>
          <w:numId w:val="191"/>
        </w:numPr>
        <w:autoSpaceDE w:val="0"/>
        <w:autoSpaceDN w:val="0"/>
        <w:adjustRightInd w:val="0"/>
        <w:spacing w:before="120" w:after="120"/>
        <w:jc w:val="both"/>
        <w:rPr>
          <w:rFonts w:asciiTheme="minorHAnsi" w:eastAsiaTheme="minorEastAsia" w:hAnsiTheme="minorHAnsi" w:cstheme="minorBidi"/>
          <w:sz w:val="22"/>
          <w:szCs w:val="22"/>
        </w:rPr>
      </w:pPr>
      <w:r w:rsidRPr="000B7214">
        <w:rPr>
          <w:rFonts w:asciiTheme="minorHAnsi" w:eastAsiaTheme="minorEastAsia" w:hAnsiTheme="minorHAnsi" w:cstheme="minorBidi"/>
          <w:sz w:val="22"/>
          <w:szCs w:val="22"/>
        </w:rPr>
        <w:t xml:space="preserve">doręczenia „Metryczki Przedsięwzięcia”, która stanowi </w:t>
      </w:r>
      <w:r w:rsidRPr="000B7214">
        <w:rPr>
          <w:rFonts w:asciiTheme="minorHAnsi" w:eastAsiaTheme="minorEastAsia" w:hAnsiTheme="minorHAnsi" w:cstheme="minorBidi"/>
          <w:b/>
          <w:bCs/>
          <w:sz w:val="22"/>
          <w:szCs w:val="22"/>
        </w:rPr>
        <w:t xml:space="preserve">załącznik nr </w:t>
      </w:r>
      <w:r w:rsidR="00830D8B">
        <w:rPr>
          <w:rFonts w:asciiTheme="minorHAnsi" w:eastAsiaTheme="minorEastAsia" w:hAnsiTheme="minorHAnsi" w:cstheme="minorBidi"/>
          <w:b/>
          <w:bCs/>
          <w:sz w:val="22"/>
          <w:szCs w:val="22"/>
        </w:rPr>
        <w:t>9</w:t>
      </w:r>
      <w:r w:rsidRPr="000B7214">
        <w:rPr>
          <w:rFonts w:asciiTheme="minorHAnsi" w:eastAsiaTheme="minorEastAsia" w:hAnsiTheme="minorHAnsi" w:cstheme="minorBidi"/>
          <w:sz w:val="22"/>
          <w:szCs w:val="22"/>
        </w:rPr>
        <w:t xml:space="preserve"> do Umowy. Zmiana „Metryczki przedsięwzięcia” nie wymaga zawarcia aneksu do Umowy. OOW zobowiązany jest do przekazywania zaktualizowanej „Metryczki Przedsięwzięcia” do JW wraz ze sprawozdaniem, o którym mowa w § 4b ust. 2 Umowy.</w:t>
      </w:r>
    </w:p>
    <w:p w14:paraId="57700A45" w14:textId="08631D71" w:rsidR="004F5FAA" w:rsidRPr="000B7214" w:rsidRDefault="66F36E2A" w:rsidP="278E2784">
      <w:pPr>
        <w:pStyle w:val="Akapitzlist"/>
        <w:numPr>
          <w:ilvl w:val="0"/>
          <w:numId w:val="191"/>
        </w:numPr>
        <w:autoSpaceDE w:val="0"/>
        <w:autoSpaceDN w:val="0"/>
        <w:adjustRightInd w:val="0"/>
        <w:spacing w:before="120" w:after="120"/>
        <w:jc w:val="both"/>
        <w:rPr>
          <w:rFonts w:asciiTheme="minorHAnsi" w:eastAsiaTheme="minorEastAsia" w:hAnsiTheme="minorHAnsi" w:cstheme="minorBidi"/>
          <w:sz w:val="22"/>
          <w:szCs w:val="22"/>
        </w:rPr>
      </w:pPr>
      <w:r w:rsidRPr="000B7214">
        <w:rPr>
          <w:rFonts w:asciiTheme="minorHAnsi" w:eastAsiaTheme="minorEastAsia" w:hAnsiTheme="minorHAnsi" w:cstheme="minorBidi"/>
          <w:sz w:val="22"/>
          <w:szCs w:val="22"/>
        </w:rPr>
        <w:t>bieżącej aktualizacji Harmonogramu uzyskiwania decyzji</w:t>
      </w:r>
      <w:r w:rsidR="09C3BC69" w:rsidRPr="000B7214">
        <w:rPr>
          <w:rFonts w:asciiTheme="minorHAnsi" w:eastAsiaTheme="minorEastAsia" w:hAnsiTheme="minorHAnsi" w:cstheme="minorBidi"/>
          <w:sz w:val="22"/>
          <w:szCs w:val="22"/>
        </w:rPr>
        <w:t xml:space="preserve"> administracyjnych</w:t>
      </w:r>
      <w:r w:rsidRPr="000B7214">
        <w:rPr>
          <w:rFonts w:asciiTheme="minorHAnsi" w:eastAsiaTheme="minorEastAsia" w:hAnsiTheme="minorHAnsi" w:cstheme="minorBidi"/>
          <w:sz w:val="22"/>
          <w:szCs w:val="22"/>
        </w:rPr>
        <w:t xml:space="preserve">, stanowiącego </w:t>
      </w:r>
      <w:r w:rsidRPr="000B7214">
        <w:rPr>
          <w:rFonts w:asciiTheme="minorHAnsi" w:eastAsiaTheme="minorEastAsia" w:hAnsiTheme="minorHAnsi" w:cstheme="minorBidi"/>
          <w:b/>
          <w:bCs/>
          <w:sz w:val="22"/>
          <w:szCs w:val="22"/>
        </w:rPr>
        <w:t xml:space="preserve">załącznik nr </w:t>
      </w:r>
      <w:r w:rsidR="00830D8B">
        <w:rPr>
          <w:rFonts w:asciiTheme="minorHAnsi" w:eastAsiaTheme="minorEastAsia" w:hAnsiTheme="minorHAnsi" w:cstheme="minorBidi"/>
          <w:b/>
          <w:bCs/>
          <w:sz w:val="22"/>
          <w:szCs w:val="22"/>
        </w:rPr>
        <w:t>10</w:t>
      </w:r>
      <w:r w:rsidRPr="000B7214">
        <w:rPr>
          <w:rFonts w:asciiTheme="minorHAnsi" w:eastAsiaTheme="minorEastAsia" w:hAnsiTheme="minorHAnsi" w:cstheme="minorBidi"/>
          <w:sz w:val="22"/>
          <w:szCs w:val="22"/>
        </w:rPr>
        <w:t xml:space="preserve"> do Umowy i niezwłocznego przekazywania każdej aktualizacji Harmonogramu uzyskiwania decyzji</w:t>
      </w:r>
      <w:r w:rsidR="00830D8B">
        <w:rPr>
          <w:rFonts w:asciiTheme="minorHAnsi" w:eastAsiaTheme="minorEastAsia" w:hAnsiTheme="minorHAnsi" w:cstheme="minorBidi"/>
          <w:sz w:val="22"/>
          <w:szCs w:val="22"/>
        </w:rPr>
        <w:t xml:space="preserve"> administracyjnych</w:t>
      </w:r>
      <w:r w:rsidRPr="000B7214">
        <w:rPr>
          <w:rFonts w:asciiTheme="minorHAnsi" w:eastAsiaTheme="minorEastAsia" w:hAnsiTheme="minorHAnsi" w:cstheme="minorBidi"/>
          <w:sz w:val="22"/>
          <w:szCs w:val="22"/>
        </w:rPr>
        <w:t xml:space="preserve"> do JW</w:t>
      </w:r>
      <w:r w:rsidR="00830D8B">
        <w:rPr>
          <w:rFonts w:asciiTheme="minorHAnsi" w:eastAsiaTheme="minorEastAsia" w:hAnsiTheme="minorHAnsi" w:cstheme="minorBidi"/>
          <w:sz w:val="22"/>
          <w:szCs w:val="22"/>
        </w:rPr>
        <w:t>.</w:t>
      </w:r>
    </w:p>
    <w:p w14:paraId="0046EF9B" w14:textId="585C79C8" w:rsidR="004F5FAA" w:rsidRPr="000B7214" w:rsidRDefault="004F5FAA" w:rsidP="1A5DB90E">
      <w:pPr>
        <w:numPr>
          <w:ilvl w:val="0"/>
          <w:numId w:val="181"/>
        </w:numPr>
        <w:autoSpaceDE w:val="0"/>
        <w:autoSpaceDN w:val="0"/>
        <w:adjustRightInd w:val="0"/>
        <w:spacing w:after="120"/>
        <w:jc w:val="both"/>
        <w:rPr>
          <w:rFonts w:asciiTheme="minorHAnsi" w:eastAsiaTheme="minorEastAsia" w:hAnsiTheme="minorHAnsi" w:cstheme="minorBidi"/>
          <w:sz w:val="22"/>
          <w:szCs w:val="22"/>
        </w:rPr>
      </w:pPr>
      <w:r w:rsidRPr="000B7214">
        <w:rPr>
          <w:rFonts w:asciiTheme="minorHAnsi" w:eastAsiaTheme="minorEastAsia" w:hAnsiTheme="minorHAnsi" w:cstheme="minorBidi"/>
          <w:sz w:val="22"/>
          <w:szCs w:val="22"/>
        </w:rPr>
        <w:t xml:space="preserve">OOW zobowiązany jest do bieżącego gromadzenia informacji, decyzji, danych oraz dokumentacji, o której mowa w ust. 1 </w:t>
      </w:r>
      <w:r w:rsidR="00313456">
        <w:rPr>
          <w:rFonts w:asciiTheme="minorHAnsi" w:eastAsiaTheme="minorEastAsia" w:hAnsiTheme="minorHAnsi" w:cstheme="minorBidi"/>
          <w:sz w:val="22"/>
          <w:szCs w:val="22"/>
        </w:rPr>
        <w:t>pkt</w:t>
      </w:r>
      <w:r w:rsidRPr="000B7214">
        <w:rPr>
          <w:rFonts w:asciiTheme="minorHAnsi" w:eastAsiaTheme="minorEastAsia" w:hAnsiTheme="minorHAnsi" w:cstheme="minorBidi"/>
          <w:sz w:val="22"/>
          <w:szCs w:val="22"/>
        </w:rPr>
        <w:t xml:space="preserve"> </w:t>
      </w:r>
      <w:r w:rsidR="00313456">
        <w:rPr>
          <w:rFonts w:asciiTheme="minorHAnsi" w:eastAsiaTheme="minorEastAsia" w:hAnsiTheme="minorHAnsi" w:cstheme="minorBidi"/>
          <w:sz w:val="22"/>
          <w:szCs w:val="22"/>
        </w:rPr>
        <w:t>1</w:t>
      </w:r>
      <w:r w:rsidRPr="000B7214">
        <w:rPr>
          <w:rFonts w:asciiTheme="minorHAnsi" w:eastAsiaTheme="minorEastAsia" w:hAnsiTheme="minorHAnsi" w:cstheme="minorBidi"/>
          <w:sz w:val="22"/>
          <w:szCs w:val="22"/>
        </w:rPr>
        <w:t xml:space="preserve">. </w:t>
      </w:r>
    </w:p>
    <w:p w14:paraId="3C62CE6C" w14:textId="77777777" w:rsidR="004F5FAA" w:rsidRPr="000B7214" w:rsidRDefault="004F5FAA" w:rsidP="1A5DB90E">
      <w:pPr>
        <w:numPr>
          <w:ilvl w:val="0"/>
          <w:numId w:val="181"/>
        </w:numPr>
        <w:autoSpaceDE w:val="0"/>
        <w:autoSpaceDN w:val="0"/>
        <w:adjustRightInd w:val="0"/>
        <w:spacing w:after="120"/>
        <w:jc w:val="both"/>
        <w:rPr>
          <w:rFonts w:asciiTheme="minorHAnsi" w:eastAsiaTheme="minorEastAsia" w:hAnsiTheme="minorHAnsi" w:cstheme="minorBidi"/>
          <w:sz w:val="22"/>
          <w:szCs w:val="22"/>
        </w:rPr>
      </w:pPr>
      <w:r w:rsidRPr="000B7214">
        <w:rPr>
          <w:rFonts w:asciiTheme="minorHAnsi" w:eastAsiaTheme="minorEastAsia" w:hAnsiTheme="minorHAnsi" w:cstheme="minorBidi"/>
          <w:sz w:val="22"/>
          <w:szCs w:val="22"/>
        </w:rPr>
        <w:t>OOW na wezwanie JW przekazuje niezwłocznie dokumenty i informacje, o których mowa w ust. 2.</w:t>
      </w:r>
    </w:p>
    <w:p w14:paraId="3595D928" w14:textId="420C41D6" w:rsidR="004F5FAA" w:rsidRPr="000B7214" w:rsidRDefault="2D6DB1D2" w:rsidP="278E2784">
      <w:pPr>
        <w:numPr>
          <w:ilvl w:val="0"/>
          <w:numId w:val="181"/>
        </w:numPr>
        <w:autoSpaceDE w:val="0"/>
        <w:autoSpaceDN w:val="0"/>
        <w:adjustRightInd w:val="0"/>
        <w:spacing w:after="120"/>
        <w:jc w:val="both"/>
        <w:rPr>
          <w:rFonts w:asciiTheme="minorHAnsi" w:eastAsiaTheme="minorEastAsia" w:hAnsiTheme="minorHAnsi" w:cstheme="minorBidi"/>
          <w:sz w:val="22"/>
          <w:szCs w:val="22"/>
        </w:rPr>
      </w:pPr>
      <w:r w:rsidRPr="000B7214">
        <w:rPr>
          <w:rFonts w:asciiTheme="minorHAnsi" w:eastAsiaTheme="minorEastAsia" w:hAnsiTheme="minorHAnsi" w:cstheme="minorBidi"/>
          <w:sz w:val="22"/>
          <w:szCs w:val="22"/>
        </w:rPr>
        <w:t>W przypadku stwierdzenia przez JW uchybień w uzyskanych przez OOW dokumentach, o których mowa w ust. 1 lub ust. 3 skutkujących stwierdzeniem ich niezgodności z ustawą z dnia 3 października 2008 r. o udostępnianiu informacji o środowisku i jego ochronie, udziale społeczeństwa w ochronie środowiska oraz o ocenach oddziaływania na środowisko (Dz. U. z 202</w:t>
      </w:r>
      <w:r w:rsidR="00313456">
        <w:rPr>
          <w:rFonts w:asciiTheme="minorHAnsi" w:eastAsiaTheme="minorEastAsia" w:hAnsiTheme="minorHAnsi" w:cstheme="minorBidi"/>
          <w:sz w:val="22"/>
          <w:szCs w:val="22"/>
        </w:rPr>
        <w:t>4</w:t>
      </w:r>
      <w:r w:rsidRPr="000B7214">
        <w:rPr>
          <w:rFonts w:asciiTheme="minorHAnsi" w:eastAsiaTheme="minorEastAsia" w:hAnsiTheme="minorHAnsi" w:cstheme="minorBidi"/>
          <w:sz w:val="22"/>
          <w:szCs w:val="22"/>
        </w:rPr>
        <w:t xml:space="preserve"> r. poz. 1</w:t>
      </w:r>
      <w:r w:rsidR="00313456">
        <w:rPr>
          <w:rFonts w:asciiTheme="minorHAnsi" w:eastAsiaTheme="minorEastAsia" w:hAnsiTheme="minorHAnsi" w:cstheme="minorBidi"/>
          <w:sz w:val="22"/>
          <w:szCs w:val="22"/>
        </w:rPr>
        <w:t>112</w:t>
      </w:r>
      <w:r w:rsidRPr="000B7214">
        <w:rPr>
          <w:rFonts w:asciiTheme="minorHAnsi" w:eastAsiaTheme="minorEastAsia" w:hAnsiTheme="minorHAnsi" w:cstheme="minorBidi"/>
          <w:sz w:val="22"/>
          <w:szCs w:val="22"/>
        </w:rPr>
        <w:t xml:space="preserve">), </w:t>
      </w:r>
      <w:r w:rsidR="00313456">
        <w:rPr>
          <w:rFonts w:asciiTheme="minorHAnsi" w:eastAsiaTheme="minorEastAsia" w:hAnsiTheme="minorHAnsi" w:cstheme="minorBidi"/>
          <w:sz w:val="22"/>
          <w:szCs w:val="22"/>
        </w:rPr>
        <w:t xml:space="preserve">zwanej dalej „ustawą OOŚ”, </w:t>
      </w:r>
      <w:r w:rsidRPr="000B7214">
        <w:rPr>
          <w:rFonts w:asciiTheme="minorHAnsi" w:eastAsiaTheme="minorEastAsia" w:hAnsiTheme="minorHAnsi" w:cstheme="minorBidi"/>
          <w:sz w:val="22"/>
          <w:szCs w:val="22"/>
        </w:rPr>
        <w:t>JW zobowiązuje się wskazać rodzaj uchybienia oraz wezwać OOW do jego usunięcia w terminie ……..</w:t>
      </w:r>
      <w:r w:rsidR="7E88DFFC" w:rsidRPr="000B7214">
        <w:rPr>
          <w:rFonts w:asciiTheme="minorHAnsi" w:eastAsiaTheme="minorEastAsia" w:hAnsiTheme="minorHAnsi" w:cstheme="minorBidi"/>
          <w:sz w:val="22"/>
          <w:szCs w:val="22"/>
          <w:vertAlign w:val="superscript"/>
        </w:rPr>
        <w:footnoteReference w:id="17"/>
      </w:r>
      <w:r w:rsidRPr="000B7214">
        <w:rPr>
          <w:rFonts w:asciiTheme="minorHAnsi" w:eastAsiaTheme="minorEastAsia" w:hAnsiTheme="minorHAnsi" w:cstheme="minorBidi"/>
          <w:sz w:val="22"/>
          <w:szCs w:val="22"/>
        </w:rPr>
        <w:t xml:space="preserve"> dni od dnia otrzymania wezwania.</w:t>
      </w:r>
    </w:p>
    <w:p w14:paraId="69762C8E" w14:textId="7AAB636E" w:rsidR="25864BB0" w:rsidRPr="000B7214" w:rsidRDefault="25864BB0" w:rsidP="1A5DB90E">
      <w:pPr>
        <w:numPr>
          <w:ilvl w:val="0"/>
          <w:numId w:val="181"/>
        </w:numPr>
        <w:spacing w:after="120"/>
        <w:jc w:val="both"/>
        <w:rPr>
          <w:rFonts w:asciiTheme="minorHAnsi" w:eastAsiaTheme="minorEastAsia" w:hAnsiTheme="minorHAnsi" w:cstheme="minorBidi"/>
          <w:sz w:val="22"/>
          <w:szCs w:val="22"/>
        </w:rPr>
      </w:pPr>
      <w:r w:rsidRPr="000B7214">
        <w:rPr>
          <w:rFonts w:asciiTheme="minorHAnsi" w:eastAsiaTheme="minorEastAsia" w:hAnsiTheme="minorHAnsi" w:cstheme="minorBidi"/>
          <w:sz w:val="22"/>
          <w:szCs w:val="22"/>
        </w:rPr>
        <w:t>W przypadku stwierdzenia przez JW niezgodności decyzji administracyjnej, z wymogami ustawy OOŚ</w:t>
      </w:r>
      <w:r w:rsidR="0E308F7D" w:rsidRPr="000B7214">
        <w:rPr>
          <w:rFonts w:asciiTheme="minorHAnsi" w:eastAsiaTheme="minorEastAsia" w:hAnsiTheme="minorHAnsi" w:cstheme="minorBidi"/>
          <w:sz w:val="22"/>
          <w:szCs w:val="22"/>
        </w:rPr>
        <w:t>,</w:t>
      </w:r>
      <w:r w:rsidRPr="000B7214">
        <w:rPr>
          <w:rFonts w:asciiTheme="minorHAnsi" w:eastAsiaTheme="minorEastAsia" w:hAnsiTheme="minorHAnsi" w:cstheme="minorBidi"/>
          <w:sz w:val="22"/>
          <w:szCs w:val="22"/>
        </w:rPr>
        <w:t xml:space="preserve"> JW wstrzymuje przekazywanie wsparcia i rozliczenie wsparcia.</w:t>
      </w:r>
    </w:p>
    <w:p w14:paraId="50B8A62D" w14:textId="6B467626" w:rsidR="004F5FAA" w:rsidRPr="000B7214" w:rsidRDefault="7E88DFFC" w:rsidP="1A5DB90E">
      <w:pPr>
        <w:numPr>
          <w:ilvl w:val="0"/>
          <w:numId w:val="181"/>
        </w:numPr>
        <w:autoSpaceDE w:val="0"/>
        <w:autoSpaceDN w:val="0"/>
        <w:adjustRightInd w:val="0"/>
        <w:spacing w:after="120"/>
        <w:jc w:val="both"/>
        <w:rPr>
          <w:rFonts w:asciiTheme="minorHAnsi" w:eastAsiaTheme="minorEastAsia" w:hAnsiTheme="minorHAnsi" w:cstheme="minorBidi"/>
          <w:sz w:val="22"/>
          <w:szCs w:val="22"/>
        </w:rPr>
      </w:pPr>
      <w:r w:rsidRPr="000B7214">
        <w:rPr>
          <w:rFonts w:asciiTheme="minorHAnsi" w:eastAsiaTheme="minorEastAsia" w:hAnsiTheme="minorHAnsi" w:cstheme="minorBidi"/>
          <w:sz w:val="22"/>
          <w:szCs w:val="22"/>
        </w:rPr>
        <w:t>W przypadku niedoręczenia JW dokumentów, o których mowa w ust. 1 lub ust. 3</w:t>
      </w:r>
      <w:r w:rsidR="00313456">
        <w:rPr>
          <w:rFonts w:asciiTheme="minorHAnsi" w:eastAsiaTheme="minorEastAsia" w:hAnsiTheme="minorHAnsi" w:cstheme="minorBidi"/>
          <w:sz w:val="22"/>
          <w:szCs w:val="22"/>
        </w:rPr>
        <w:t xml:space="preserve">, </w:t>
      </w:r>
      <w:r w:rsidRPr="000B7214">
        <w:rPr>
          <w:rFonts w:asciiTheme="minorHAnsi" w:eastAsiaTheme="minorEastAsia" w:hAnsiTheme="minorHAnsi" w:cstheme="minorBidi"/>
          <w:sz w:val="22"/>
          <w:szCs w:val="22"/>
        </w:rPr>
        <w:t>lub nieusunięcia uchybień, o których mowa w ust. 4</w:t>
      </w:r>
      <w:r w:rsidR="0ACF83B2" w:rsidRPr="000B7214">
        <w:rPr>
          <w:rFonts w:asciiTheme="minorHAnsi" w:eastAsiaTheme="minorEastAsia" w:hAnsiTheme="minorHAnsi" w:cstheme="minorBidi"/>
          <w:sz w:val="22"/>
          <w:szCs w:val="22"/>
        </w:rPr>
        <w:t>,</w:t>
      </w:r>
      <w:r w:rsidRPr="000B7214">
        <w:rPr>
          <w:rFonts w:asciiTheme="minorHAnsi" w:eastAsiaTheme="minorEastAsia" w:hAnsiTheme="minorHAnsi" w:cstheme="minorBidi"/>
          <w:sz w:val="22"/>
          <w:szCs w:val="22"/>
        </w:rPr>
        <w:t xml:space="preserve"> JW może odstąpić od Umowy w formie pisemnej pod rygorem nieważności odpowiednio w terminie 90 dni od dnia:</w:t>
      </w:r>
    </w:p>
    <w:p w14:paraId="56CBF399" w14:textId="1493468A" w:rsidR="004F5FAA" w:rsidRPr="000B7214" w:rsidRDefault="66F36E2A" w:rsidP="278E2784">
      <w:pPr>
        <w:pStyle w:val="Akapitzlist"/>
        <w:numPr>
          <w:ilvl w:val="0"/>
          <w:numId w:val="223"/>
        </w:numPr>
        <w:autoSpaceDE w:val="0"/>
        <w:autoSpaceDN w:val="0"/>
        <w:adjustRightInd w:val="0"/>
        <w:spacing w:after="120"/>
        <w:jc w:val="both"/>
        <w:rPr>
          <w:rFonts w:asciiTheme="minorHAnsi" w:eastAsiaTheme="minorEastAsia" w:hAnsiTheme="minorHAnsi" w:cstheme="minorBidi"/>
          <w:sz w:val="22"/>
          <w:szCs w:val="22"/>
        </w:rPr>
      </w:pPr>
      <w:r w:rsidRPr="000B7214">
        <w:rPr>
          <w:rFonts w:asciiTheme="minorHAnsi" w:eastAsiaTheme="minorEastAsia" w:hAnsiTheme="minorHAnsi" w:cstheme="minorBidi"/>
          <w:sz w:val="22"/>
          <w:szCs w:val="22"/>
        </w:rPr>
        <w:t xml:space="preserve">upływu terminów określonych w Harmonogramie uzyskiwania decyzji </w:t>
      </w:r>
      <w:r w:rsidR="7070BEA2" w:rsidRPr="000B7214">
        <w:rPr>
          <w:rFonts w:asciiTheme="minorHAnsi" w:eastAsiaTheme="minorEastAsia" w:hAnsiTheme="minorHAnsi" w:cstheme="minorBidi"/>
          <w:sz w:val="22"/>
          <w:szCs w:val="22"/>
        </w:rPr>
        <w:t xml:space="preserve">administracyjnych </w:t>
      </w:r>
      <w:r w:rsidRPr="000B7214">
        <w:rPr>
          <w:rFonts w:asciiTheme="minorHAnsi" w:eastAsiaTheme="minorEastAsia" w:hAnsiTheme="minorHAnsi" w:cstheme="minorBidi"/>
          <w:sz w:val="22"/>
          <w:szCs w:val="22"/>
        </w:rPr>
        <w:t xml:space="preserve">lub </w:t>
      </w:r>
    </w:p>
    <w:p w14:paraId="694D19F5" w14:textId="43AD227B" w:rsidR="004F5FAA" w:rsidRPr="000B7214" w:rsidRDefault="66F36E2A" w:rsidP="00282F8C">
      <w:pPr>
        <w:pStyle w:val="Akapitzlist"/>
        <w:numPr>
          <w:ilvl w:val="0"/>
          <w:numId w:val="223"/>
        </w:numPr>
        <w:autoSpaceDE w:val="0"/>
        <w:autoSpaceDN w:val="0"/>
        <w:adjustRightInd w:val="0"/>
        <w:spacing w:after="120"/>
        <w:jc w:val="both"/>
        <w:rPr>
          <w:rFonts w:asciiTheme="minorHAnsi" w:eastAsiaTheme="minorEastAsia" w:hAnsiTheme="minorHAnsi" w:cstheme="minorBidi"/>
          <w:sz w:val="22"/>
          <w:szCs w:val="22"/>
        </w:rPr>
      </w:pPr>
      <w:r w:rsidRPr="000B7214">
        <w:rPr>
          <w:rFonts w:asciiTheme="minorHAnsi" w:eastAsiaTheme="minorEastAsia" w:hAnsiTheme="minorHAnsi" w:cstheme="minorBidi"/>
          <w:sz w:val="22"/>
          <w:szCs w:val="22"/>
        </w:rPr>
        <w:t>bezskutecznego upływu terminu określonego w wezwaniu</w:t>
      </w:r>
      <w:r w:rsidR="54B39EFF" w:rsidRPr="000B7214">
        <w:rPr>
          <w:rFonts w:asciiTheme="minorHAnsi" w:eastAsiaTheme="minorEastAsia" w:hAnsiTheme="minorHAnsi" w:cstheme="minorBidi"/>
          <w:sz w:val="22"/>
          <w:szCs w:val="22"/>
        </w:rPr>
        <w:t>,</w:t>
      </w:r>
      <w:r w:rsidRPr="000B7214">
        <w:rPr>
          <w:rFonts w:asciiTheme="minorHAnsi" w:eastAsiaTheme="minorEastAsia" w:hAnsiTheme="minorHAnsi" w:cstheme="minorBidi"/>
          <w:sz w:val="22"/>
          <w:szCs w:val="22"/>
        </w:rPr>
        <w:t xml:space="preserve"> o którym mowa w ust. 4, nie później jednak niż do dnia </w:t>
      </w:r>
      <w:r w:rsidR="78A0C0A2" w:rsidRPr="000B7214">
        <w:rPr>
          <w:rFonts w:asciiTheme="minorHAnsi" w:eastAsiaTheme="minorEastAsia" w:hAnsiTheme="minorHAnsi" w:cstheme="minorBidi"/>
          <w:sz w:val="22"/>
          <w:szCs w:val="22"/>
        </w:rPr>
        <w:t xml:space="preserve">31 sierpnia 2026 </w:t>
      </w:r>
      <w:r w:rsidRPr="000B7214">
        <w:rPr>
          <w:rFonts w:asciiTheme="minorHAnsi" w:eastAsiaTheme="minorEastAsia" w:hAnsiTheme="minorHAnsi" w:cstheme="minorBidi"/>
          <w:sz w:val="22"/>
          <w:szCs w:val="22"/>
        </w:rPr>
        <w:t>r.</w:t>
      </w:r>
      <w:r w:rsidR="004F5FAA" w:rsidRPr="000B7214">
        <w:rPr>
          <w:rStyle w:val="Odwoanieprzypisudolnego"/>
          <w:rFonts w:asciiTheme="minorHAnsi" w:eastAsiaTheme="minorEastAsia" w:hAnsiTheme="minorHAnsi" w:cstheme="minorBidi"/>
          <w:sz w:val="22"/>
          <w:szCs w:val="22"/>
        </w:rPr>
        <w:footnoteReference w:id="18"/>
      </w:r>
    </w:p>
    <w:p w14:paraId="4DE9C2FD" w14:textId="1FFD4189" w:rsidR="004F5FAA" w:rsidRPr="000B7214" w:rsidRDefault="7E88DFFC" w:rsidP="1A5DB90E">
      <w:pPr>
        <w:numPr>
          <w:ilvl w:val="0"/>
          <w:numId w:val="181"/>
        </w:numPr>
        <w:autoSpaceDE w:val="0"/>
        <w:autoSpaceDN w:val="0"/>
        <w:adjustRightInd w:val="0"/>
        <w:spacing w:after="120"/>
        <w:jc w:val="both"/>
        <w:rPr>
          <w:rFonts w:asciiTheme="minorHAnsi" w:eastAsiaTheme="minorEastAsia" w:hAnsiTheme="minorHAnsi" w:cstheme="minorBidi"/>
          <w:sz w:val="22"/>
          <w:szCs w:val="22"/>
        </w:rPr>
      </w:pPr>
      <w:r w:rsidRPr="000B7214">
        <w:rPr>
          <w:rFonts w:asciiTheme="minorHAnsi" w:eastAsiaTheme="minorEastAsia" w:hAnsiTheme="minorHAnsi" w:cstheme="minorBidi"/>
          <w:sz w:val="22"/>
          <w:szCs w:val="22"/>
        </w:rPr>
        <w:t>JW składając oświadczenie o odstąpieniu od Umowy wzywa OOW do zwrotu wsparcia przekazanego na podstawie Umowy (bez odsetek), na wskazany rachunek bankowy, w terminie</w:t>
      </w:r>
      <w:r w:rsidR="4FD657A6" w:rsidRPr="000B7214">
        <w:rPr>
          <w:rFonts w:asciiTheme="minorHAnsi" w:eastAsiaTheme="minorEastAsia" w:hAnsiTheme="minorHAnsi" w:cstheme="minorBidi"/>
          <w:sz w:val="22"/>
          <w:szCs w:val="22"/>
        </w:rPr>
        <w:t xml:space="preserve"> </w:t>
      </w:r>
      <w:r w:rsidR="3A51CA8F" w:rsidRPr="000B7214">
        <w:rPr>
          <w:rFonts w:asciiTheme="minorHAnsi" w:eastAsiaTheme="minorEastAsia" w:hAnsiTheme="minorHAnsi" w:cstheme="minorBidi"/>
          <w:sz w:val="22"/>
          <w:szCs w:val="22"/>
        </w:rPr>
        <w:t xml:space="preserve">14 </w:t>
      </w:r>
      <w:r w:rsidRPr="000B7214">
        <w:rPr>
          <w:rFonts w:asciiTheme="minorHAnsi" w:eastAsiaTheme="minorEastAsia" w:hAnsiTheme="minorHAnsi" w:cstheme="minorBidi"/>
          <w:sz w:val="22"/>
          <w:szCs w:val="22"/>
        </w:rPr>
        <w:t xml:space="preserve">dni od dnia doręczenia wezwania. </w:t>
      </w:r>
    </w:p>
    <w:p w14:paraId="1BEA4ED6" w14:textId="75844FAA" w:rsidR="004F5FAA" w:rsidRPr="000B7214" w:rsidRDefault="7E88DFFC" w:rsidP="1A5DB90E">
      <w:pPr>
        <w:numPr>
          <w:ilvl w:val="0"/>
          <w:numId w:val="181"/>
        </w:numPr>
        <w:autoSpaceDE w:val="0"/>
        <w:autoSpaceDN w:val="0"/>
        <w:adjustRightInd w:val="0"/>
        <w:spacing w:after="120"/>
        <w:jc w:val="both"/>
        <w:rPr>
          <w:rFonts w:asciiTheme="minorHAnsi" w:eastAsiaTheme="minorEastAsia" w:hAnsiTheme="minorHAnsi" w:cstheme="minorBidi"/>
          <w:sz w:val="22"/>
          <w:szCs w:val="22"/>
        </w:rPr>
      </w:pPr>
      <w:r w:rsidRPr="000B7214">
        <w:rPr>
          <w:rFonts w:asciiTheme="minorHAnsi" w:eastAsiaTheme="minorEastAsia" w:hAnsiTheme="minorHAnsi" w:cstheme="minorBidi"/>
          <w:sz w:val="22"/>
          <w:szCs w:val="22"/>
        </w:rPr>
        <w:t xml:space="preserve">W przypadku zaistnienia okoliczności, o których mowa w ust. </w:t>
      </w:r>
      <w:r w:rsidR="73414B08" w:rsidRPr="000B7214">
        <w:rPr>
          <w:rFonts w:asciiTheme="minorHAnsi" w:eastAsiaTheme="minorEastAsia" w:hAnsiTheme="minorHAnsi" w:cstheme="minorBidi"/>
          <w:sz w:val="22"/>
          <w:szCs w:val="22"/>
        </w:rPr>
        <w:t>6</w:t>
      </w:r>
      <w:r w:rsidRPr="000B7214">
        <w:rPr>
          <w:rFonts w:asciiTheme="minorHAnsi" w:eastAsiaTheme="minorEastAsia" w:hAnsiTheme="minorHAnsi" w:cstheme="minorBidi"/>
          <w:sz w:val="22"/>
          <w:szCs w:val="22"/>
        </w:rPr>
        <w:t xml:space="preserve">, zwrot wsparcia wypłaconego na podstawie Umowy następuje w trybie i na zasadach przewidzianych § 17 Umowy po bezskutecznym upływie terminu na zwrot określonym w wezwaniu, o którym mowa w ust. </w:t>
      </w:r>
      <w:r w:rsidR="5EDCB847" w:rsidRPr="000B7214">
        <w:rPr>
          <w:rFonts w:asciiTheme="minorHAnsi" w:eastAsiaTheme="minorEastAsia" w:hAnsiTheme="minorHAnsi" w:cstheme="minorBidi"/>
          <w:sz w:val="22"/>
          <w:szCs w:val="22"/>
        </w:rPr>
        <w:t>7</w:t>
      </w:r>
      <w:r w:rsidRPr="000B7214">
        <w:rPr>
          <w:rFonts w:asciiTheme="minorHAnsi" w:eastAsiaTheme="minorEastAsia" w:hAnsiTheme="minorHAnsi" w:cstheme="minorBidi"/>
          <w:sz w:val="22"/>
          <w:szCs w:val="22"/>
        </w:rPr>
        <w:t>.</w:t>
      </w:r>
    </w:p>
    <w:p w14:paraId="06DF22F0" w14:textId="4528E312" w:rsidR="004F5FAA" w:rsidRPr="000B7214" w:rsidRDefault="7E88DFFC" w:rsidP="1A5DB90E">
      <w:pPr>
        <w:numPr>
          <w:ilvl w:val="0"/>
          <w:numId w:val="181"/>
        </w:numPr>
        <w:autoSpaceDE w:val="0"/>
        <w:autoSpaceDN w:val="0"/>
        <w:adjustRightInd w:val="0"/>
        <w:spacing w:after="120"/>
        <w:jc w:val="both"/>
        <w:rPr>
          <w:rFonts w:asciiTheme="minorHAnsi" w:eastAsiaTheme="minorEastAsia" w:hAnsiTheme="minorHAnsi" w:cstheme="minorBidi"/>
          <w:sz w:val="22"/>
          <w:szCs w:val="22"/>
        </w:rPr>
      </w:pPr>
      <w:r w:rsidRPr="000B7214">
        <w:rPr>
          <w:rFonts w:asciiTheme="minorHAnsi" w:eastAsiaTheme="minorEastAsia" w:hAnsiTheme="minorHAnsi" w:cstheme="minorBidi"/>
          <w:sz w:val="22"/>
          <w:szCs w:val="22"/>
        </w:rPr>
        <w:t xml:space="preserve">JW, IOI i IK nie ponoszą odpowiedzialności wobec OOW i osób trzecich za szkodę wynikającą z odstąpienia Umowy w przypadku, o którym mowa w ust. </w:t>
      </w:r>
      <w:r w:rsidR="2BEE6280" w:rsidRPr="000B7214">
        <w:rPr>
          <w:rFonts w:asciiTheme="minorHAnsi" w:eastAsiaTheme="minorEastAsia" w:hAnsiTheme="minorHAnsi" w:cstheme="minorBidi"/>
          <w:sz w:val="22"/>
          <w:szCs w:val="22"/>
        </w:rPr>
        <w:t>6</w:t>
      </w:r>
      <w:r w:rsidRPr="000B7214">
        <w:rPr>
          <w:rFonts w:asciiTheme="minorHAnsi" w:eastAsiaTheme="minorEastAsia" w:hAnsiTheme="minorHAnsi" w:cstheme="minorBidi"/>
          <w:sz w:val="22"/>
          <w:szCs w:val="22"/>
        </w:rPr>
        <w:t>.</w:t>
      </w:r>
    </w:p>
    <w:p w14:paraId="394C17B2" w14:textId="4C57CF40" w:rsidR="004F5FAA" w:rsidRPr="000B7214" w:rsidRDefault="2D6DB1D2" w:rsidP="278E2784">
      <w:pPr>
        <w:numPr>
          <w:ilvl w:val="0"/>
          <w:numId w:val="181"/>
        </w:numPr>
        <w:autoSpaceDE w:val="0"/>
        <w:autoSpaceDN w:val="0"/>
        <w:adjustRightInd w:val="0"/>
        <w:spacing w:after="120"/>
        <w:jc w:val="both"/>
        <w:rPr>
          <w:rFonts w:asciiTheme="minorHAnsi" w:eastAsiaTheme="minorEastAsia" w:hAnsiTheme="minorHAnsi" w:cstheme="minorBidi"/>
          <w:sz w:val="22"/>
          <w:szCs w:val="22"/>
        </w:rPr>
      </w:pPr>
      <w:r w:rsidRPr="000B7214">
        <w:rPr>
          <w:rFonts w:asciiTheme="minorHAnsi" w:eastAsiaTheme="minorEastAsia" w:hAnsiTheme="minorHAnsi" w:cstheme="minorBidi"/>
          <w:sz w:val="22"/>
          <w:szCs w:val="22"/>
        </w:rPr>
        <w:lastRenderedPageBreak/>
        <w:t xml:space="preserve">Ilekroć osoba trzecia wystąpi z roszczeniem wobec JW, IOI lub IK w związku z zaistnieniem okoliczności, o których mowa w ust. </w:t>
      </w:r>
      <w:r w:rsidR="3BDD387D" w:rsidRPr="000B7214">
        <w:rPr>
          <w:rFonts w:asciiTheme="minorHAnsi" w:eastAsiaTheme="minorEastAsia" w:hAnsiTheme="minorHAnsi" w:cstheme="minorBidi"/>
          <w:sz w:val="22"/>
          <w:szCs w:val="22"/>
        </w:rPr>
        <w:t>6</w:t>
      </w:r>
      <w:r w:rsidRPr="000B7214">
        <w:rPr>
          <w:rFonts w:asciiTheme="minorHAnsi" w:eastAsiaTheme="minorEastAsia" w:hAnsiTheme="minorHAnsi" w:cstheme="minorBidi"/>
          <w:sz w:val="22"/>
          <w:szCs w:val="22"/>
        </w:rPr>
        <w:t>, OOW zobowiązuje się zwolnić JW, IOI lub IK z odpowiedzialności.</w:t>
      </w:r>
    </w:p>
    <w:p w14:paraId="28A8C895" w14:textId="62957A16"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 4b</w:t>
      </w:r>
    </w:p>
    <w:p w14:paraId="6E23B66C" w14:textId="77777777"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Wymogi związane z zasadą DNSH</w:t>
      </w:r>
    </w:p>
    <w:p w14:paraId="6B1A3336" w14:textId="77777777" w:rsidR="004F5FAA" w:rsidRPr="006D3BF1" w:rsidRDefault="004F5FAA" w:rsidP="1A5DB90E">
      <w:pPr>
        <w:numPr>
          <w:ilvl w:val="0"/>
          <w:numId w:val="218"/>
        </w:numPr>
        <w:autoSpaceDE w:val="0"/>
        <w:autoSpaceDN w:val="0"/>
        <w:adjustRightInd w:val="0"/>
        <w:spacing w:after="12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 xml:space="preserve">OOW zapewnia zgodność Przedsięwzięcia z zasadą DNSH. OOW zobowiązany jest do bieżącego gromadzenia informacji, danych oraz dokumentacji, które stanowią potwierdzenie realizacji Przedsięwzięcia zgodnie z zasadą „nie czyń poważnych szkód” i przekazywania jej do JW na wezwanie JW. </w:t>
      </w:r>
    </w:p>
    <w:p w14:paraId="688A590D" w14:textId="3495B0C9" w:rsidR="004F5FAA" w:rsidRPr="006D3BF1" w:rsidRDefault="4B99CB9A" w:rsidP="70F985CF">
      <w:pPr>
        <w:numPr>
          <w:ilvl w:val="0"/>
          <w:numId w:val="218"/>
        </w:numPr>
        <w:autoSpaceDE w:val="0"/>
        <w:autoSpaceDN w:val="0"/>
        <w:spacing w:after="120"/>
        <w:jc w:val="both"/>
        <w:rPr>
          <w:rFonts w:asciiTheme="minorHAnsi" w:eastAsiaTheme="minorEastAsia" w:hAnsiTheme="minorHAnsi" w:cstheme="minorBidi"/>
          <w:sz w:val="22"/>
          <w:szCs w:val="22"/>
        </w:rPr>
      </w:pPr>
      <w:r w:rsidRPr="70F985CF">
        <w:rPr>
          <w:rFonts w:asciiTheme="minorHAnsi" w:eastAsiaTheme="minorEastAsia" w:hAnsiTheme="minorHAnsi" w:cstheme="minorBidi"/>
          <w:sz w:val="22"/>
          <w:szCs w:val="22"/>
        </w:rPr>
        <w:t xml:space="preserve">OOW zobowiązuje się do opracowywania okresowego sprawozdania potwierdzającego realizację Przedsięwzięcia zgodnie z zasadą DNSH w okresie realizacji Przedsięwzięcia każdorazowo w terminie do ........... oraz złożenia raportu końcowego najpóźniej wraz z wnioskiem o płatność końcową. W okresowym sprawozdaniu i raporcie końcowym OOW powinien przedstawić wykaz dowodów potwierdzających zawarte w ww. dokumentach informacje. </w:t>
      </w:r>
      <w:r w:rsidRPr="00513BF3">
        <w:rPr>
          <w:rFonts w:asciiTheme="minorHAnsi" w:eastAsiaTheme="minorEastAsia" w:hAnsiTheme="minorHAnsi" w:cstheme="minorBidi"/>
          <w:sz w:val="22"/>
          <w:szCs w:val="22"/>
        </w:rPr>
        <w:t>Dodatkowo OOW zobowiązuje się załączyć zaktualizowaną „Metryczkę Przedsięwzięcia”, o której mowa w § 4a Umowy.</w:t>
      </w:r>
      <w:r w:rsidR="004F5FAA" w:rsidRPr="00513BF3">
        <w:rPr>
          <w:rStyle w:val="Odwoanieprzypisudolnego"/>
          <w:rFonts w:asciiTheme="minorHAnsi" w:eastAsiaTheme="minorEastAsia" w:hAnsiTheme="minorHAnsi" w:cstheme="minorBidi"/>
          <w:sz w:val="22"/>
          <w:szCs w:val="22"/>
        </w:rPr>
        <w:footnoteReference w:id="19"/>
      </w:r>
      <w:r w:rsidRPr="00513BF3">
        <w:rPr>
          <w:rFonts w:asciiTheme="minorHAnsi" w:eastAsiaTheme="minorEastAsia" w:hAnsiTheme="minorHAnsi" w:cstheme="minorBidi"/>
          <w:sz w:val="22"/>
          <w:szCs w:val="22"/>
        </w:rPr>
        <w:t xml:space="preserve">  </w:t>
      </w:r>
      <w:r w:rsidRPr="00513BF3">
        <w:rPr>
          <w:rStyle w:val="markedcontent"/>
          <w:rFonts w:asciiTheme="minorHAnsi" w:eastAsiaTheme="minorEastAsia" w:hAnsiTheme="minorHAnsi" w:cstheme="minorBidi"/>
          <w:sz w:val="22"/>
          <w:szCs w:val="22"/>
        </w:rPr>
        <w:t>W przypadku stwierdzenia przez JW braków lub konieczności dodatkowych wyjaśnień JW wzywa OOW do uzupełnienia sprawozdań lub</w:t>
      </w:r>
      <w:r w:rsidRPr="70F985CF">
        <w:rPr>
          <w:rStyle w:val="markedcontent"/>
          <w:rFonts w:asciiTheme="minorHAnsi" w:eastAsiaTheme="minorEastAsia" w:hAnsiTheme="minorHAnsi" w:cstheme="minorBidi"/>
          <w:sz w:val="22"/>
          <w:szCs w:val="22"/>
        </w:rPr>
        <w:t xml:space="preserve"> raportu końcowego, wskazując jednocześnie termin i zakres uzupełnień. </w:t>
      </w:r>
    </w:p>
    <w:p w14:paraId="0AF52407" w14:textId="3C74981C" w:rsidR="004F5FAA" w:rsidRPr="006D3BF1" w:rsidRDefault="2D6DB1D2" w:rsidP="278E2784">
      <w:pPr>
        <w:numPr>
          <w:ilvl w:val="0"/>
          <w:numId w:val="218"/>
        </w:numPr>
        <w:autoSpaceDE w:val="0"/>
        <w:autoSpaceDN w:val="0"/>
        <w:spacing w:after="120"/>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Raport końcowy, o którym mowa w ust. 2</w:t>
      </w:r>
      <w:r w:rsidR="3A6A0701" w:rsidRPr="278E2784">
        <w:rPr>
          <w:rFonts w:asciiTheme="minorHAnsi" w:eastAsiaTheme="minorEastAsia" w:hAnsiTheme="minorHAnsi" w:cstheme="minorBidi"/>
          <w:sz w:val="22"/>
          <w:szCs w:val="22"/>
        </w:rPr>
        <w:t>,</w:t>
      </w:r>
      <w:r w:rsidRPr="278E2784">
        <w:rPr>
          <w:rFonts w:asciiTheme="minorHAnsi" w:eastAsiaTheme="minorEastAsia" w:hAnsiTheme="minorHAnsi" w:cstheme="minorBidi"/>
          <w:sz w:val="22"/>
          <w:szCs w:val="22"/>
        </w:rPr>
        <w:t xml:space="preserve"> zawierać będzie w szczególności podsumowanie informacji dotyczących zgodności Przedsięwzięcia z zasadą „nie czyń poważnych szkód” oraz informacje, o zgodności z zasadą DNSH działań dla których realizacja odbywać się będzie na etapie eksploatacji Przedsięwzięcia</w:t>
      </w:r>
      <w:r w:rsidR="00970512">
        <w:rPr>
          <w:rFonts w:asciiTheme="minorHAnsi" w:eastAsiaTheme="minorEastAsia" w:hAnsiTheme="minorHAnsi" w:cstheme="minorBidi"/>
          <w:sz w:val="22"/>
          <w:szCs w:val="22"/>
        </w:rPr>
        <w:t>.</w:t>
      </w:r>
    </w:p>
    <w:p w14:paraId="7973E194" w14:textId="3B3D8F6F" w:rsidR="004F5FAA" w:rsidRPr="006D3BF1" w:rsidRDefault="7E88DFFC" w:rsidP="1A5DB90E">
      <w:pPr>
        <w:numPr>
          <w:ilvl w:val="0"/>
          <w:numId w:val="218"/>
        </w:numPr>
        <w:autoSpaceDE w:val="0"/>
        <w:autoSpaceDN w:val="0"/>
        <w:adjustRightInd w:val="0"/>
        <w:spacing w:after="12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OOW na wezwanie JW przekazuje niezwłocznie, jednak nie później niż w terminie 14 dni, informacje, dane oraz dokumentację</w:t>
      </w:r>
      <w:r w:rsidR="0F756802" w:rsidRPr="1A5DB90E">
        <w:rPr>
          <w:rFonts w:asciiTheme="minorHAnsi" w:eastAsiaTheme="minorEastAsia" w:hAnsiTheme="minorHAnsi" w:cstheme="minorBidi"/>
          <w:sz w:val="22"/>
          <w:szCs w:val="22"/>
        </w:rPr>
        <w:t>,</w:t>
      </w:r>
      <w:r w:rsidRPr="1A5DB90E">
        <w:rPr>
          <w:rFonts w:asciiTheme="minorHAnsi" w:eastAsiaTheme="minorEastAsia" w:hAnsiTheme="minorHAnsi" w:cstheme="minorBidi"/>
          <w:sz w:val="22"/>
          <w:szCs w:val="22"/>
        </w:rPr>
        <w:t xml:space="preserve">  o których mowa w ust.</w:t>
      </w:r>
      <w:r w:rsidR="03667D98" w:rsidRPr="1A5DB90E">
        <w:rPr>
          <w:rFonts w:asciiTheme="minorHAnsi" w:eastAsiaTheme="minorEastAsia" w:hAnsiTheme="minorHAnsi" w:cstheme="minorBidi"/>
          <w:sz w:val="22"/>
          <w:szCs w:val="22"/>
        </w:rPr>
        <w:t xml:space="preserve"> </w:t>
      </w:r>
      <w:r w:rsidRPr="1A5DB90E">
        <w:rPr>
          <w:rFonts w:asciiTheme="minorHAnsi" w:eastAsiaTheme="minorEastAsia" w:hAnsiTheme="minorHAnsi" w:cstheme="minorBidi"/>
          <w:sz w:val="22"/>
          <w:szCs w:val="22"/>
        </w:rPr>
        <w:t xml:space="preserve">1 oraz ust. 2. </w:t>
      </w:r>
    </w:p>
    <w:p w14:paraId="6DA1DE14" w14:textId="5FFC3A6B" w:rsidR="004F5FAA" w:rsidRPr="006D3BF1" w:rsidRDefault="2D6DB1D2" w:rsidP="278E2784">
      <w:pPr>
        <w:numPr>
          <w:ilvl w:val="0"/>
          <w:numId w:val="218"/>
        </w:numPr>
        <w:autoSpaceDE w:val="0"/>
        <w:autoSpaceDN w:val="0"/>
        <w:adjustRightInd w:val="0"/>
        <w:spacing w:after="120"/>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Przekazanie, o którym mowa w ust</w:t>
      </w:r>
      <w:r w:rsidR="00970512">
        <w:rPr>
          <w:rFonts w:asciiTheme="minorHAnsi" w:eastAsiaTheme="minorEastAsia" w:hAnsiTheme="minorHAnsi" w:cstheme="minorBidi"/>
          <w:sz w:val="22"/>
          <w:szCs w:val="22"/>
        </w:rPr>
        <w:t>.</w:t>
      </w:r>
      <w:r w:rsidRPr="278E2784">
        <w:rPr>
          <w:rFonts w:asciiTheme="minorHAnsi" w:eastAsiaTheme="minorEastAsia" w:hAnsiTheme="minorHAnsi" w:cstheme="minorBidi"/>
          <w:sz w:val="22"/>
          <w:szCs w:val="22"/>
        </w:rPr>
        <w:t xml:space="preserve"> 4, może nastąpić poprzez udzielenie dostępu do elektronicznej bazy danych zawierającej informacje, dane oraz dokumentację</w:t>
      </w:r>
      <w:r w:rsidRPr="278E2784">
        <w:rPr>
          <w:rStyle w:val="Odwoaniedokomentarza"/>
          <w:rFonts w:asciiTheme="minorHAnsi" w:eastAsiaTheme="minorEastAsia" w:hAnsiTheme="minorHAnsi" w:cstheme="minorBidi"/>
          <w:sz w:val="22"/>
          <w:szCs w:val="22"/>
        </w:rPr>
        <w:t>,</w:t>
      </w:r>
      <w:r w:rsidRPr="278E2784">
        <w:rPr>
          <w:rFonts w:asciiTheme="minorHAnsi" w:eastAsiaTheme="minorEastAsia" w:hAnsiTheme="minorHAnsi" w:cstheme="minorBidi"/>
          <w:sz w:val="22"/>
          <w:szCs w:val="22"/>
        </w:rPr>
        <w:t xml:space="preserve"> o których mowa w ust.</w:t>
      </w:r>
      <w:r w:rsidR="56C08261" w:rsidRPr="278E2784">
        <w:rPr>
          <w:rFonts w:asciiTheme="minorHAnsi" w:eastAsiaTheme="minorEastAsia" w:hAnsiTheme="minorHAnsi" w:cstheme="minorBidi"/>
          <w:sz w:val="22"/>
          <w:szCs w:val="22"/>
        </w:rPr>
        <w:t xml:space="preserve"> </w:t>
      </w:r>
      <w:r w:rsidRPr="278E2784">
        <w:rPr>
          <w:rFonts w:asciiTheme="minorHAnsi" w:eastAsiaTheme="minorEastAsia" w:hAnsiTheme="minorHAnsi" w:cstheme="minorBidi"/>
          <w:sz w:val="22"/>
          <w:szCs w:val="22"/>
        </w:rPr>
        <w:t>1 oraz ust. 2.</w:t>
      </w:r>
    </w:p>
    <w:p w14:paraId="75D19415" w14:textId="77777777" w:rsidR="004F5FAA" w:rsidRPr="006D3BF1" w:rsidRDefault="004F5FAA" w:rsidP="1A5DB90E">
      <w:pPr>
        <w:autoSpaceDE w:val="0"/>
        <w:autoSpaceDN w:val="0"/>
        <w:adjustRightInd w:val="0"/>
        <w:spacing w:after="120"/>
        <w:rPr>
          <w:rFonts w:asciiTheme="minorHAnsi" w:eastAsiaTheme="minorEastAsia" w:hAnsiTheme="minorHAnsi" w:cstheme="minorBidi"/>
          <w:b/>
          <w:bCs/>
          <w:sz w:val="22"/>
          <w:szCs w:val="22"/>
        </w:rPr>
      </w:pPr>
    </w:p>
    <w:p w14:paraId="042ADC59" w14:textId="77777777"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  4c</w:t>
      </w:r>
    </w:p>
    <w:p w14:paraId="7B53F967" w14:textId="77777777"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Plan naprawczy (PN)</w:t>
      </w:r>
    </w:p>
    <w:p w14:paraId="5F93D1A9" w14:textId="6CBC3CA1" w:rsidR="004F5FAA" w:rsidRPr="006D3BF1" w:rsidRDefault="2D6DB1D2" w:rsidP="278E2784">
      <w:pPr>
        <w:numPr>
          <w:ilvl w:val="0"/>
          <w:numId w:val="180"/>
        </w:numPr>
        <w:autoSpaceDE w:val="0"/>
        <w:autoSpaceDN w:val="0"/>
        <w:adjustRightInd w:val="0"/>
        <w:spacing w:after="120"/>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 xml:space="preserve">OOW zobowiązany jest do bieżącego monitorowania ryzyka nieterminowego realizowania wskaźników Przedsięwzięcia wskazanych w HP. W przypadku zidentyfikowania powyższych ryzyk i konieczności zmiany terminu realizacji wskaźnika Przedsięwzięcia OOW niezwłocznie informuje o tym JW i nie później niż 21 dni od momentu identyfikacji takiej potrzeby, przedkłada do JW projekt PN. JW może wydłużyć termin na uzasadniony wniosek OOW. Wzór PN </w:t>
      </w:r>
      <w:r w:rsidRPr="00406BF2">
        <w:rPr>
          <w:rFonts w:asciiTheme="minorHAnsi" w:eastAsiaTheme="minorEastAsia" w:hAnsiTheme="minorHAnsi" w:cstheme="minorBidi"/>
          <w:sz w:val="22"/>
          <w:szCs w:val="22"/>
        </w:rPr>
        <w:t xml:space="preserve">stanowi </w:t>
      </w:r>
      <w:r w:rsidRPr="00406BF2">
        <w:rPr>
          <w:rFonts w:asciiTheme="minorHAnsi" w:eastAsiaTheme="minorEastAsia" w:hAnsiTheme="minorHAnsi" w:cstheme="minorBidi"/>
          <w:b/>
          <w:bCs/>
          <w:sz w:val="22"/>
          <w:szCs w:val="22"/>
        </w:rPr>
        <w:t xml:space="preserve">załącznik nr </w:t>
      </w:r>
      <w:r w:rsidR="00805E58">
        <w:rPr>
          <w:rFonts w:asciiTheme="minorHAnsi" w:eastAsiaTheme="minorEastAsia" w:hAnsiTheme="minorHAnsi" w:cstheme="minorBidi"/>
          <w:b/>
          <w:bCs/>
          <w:sz w:val="22"/>
          <w:szCs w:val="22"/>
        </w:rPr>
        <w:t>1</w:t>
      </w:r>
      <w:r w:rsidR="00970512">
        <w:rPr>
          <w:rFonts w:asciiTheme="minorHAnsi" w:eastAsiaTheme="minorEastAsia" w:hAnsiTheme="minorHAnsi" w:cstheme="minorBidi"/>
          <w:b/>
          <w:bCs/>
          <w:sz w:val="22"/>
          <w:szCs w:val="22"/>
        </w:rPr>
        <w:t>1</w:t>
      </w:r>
      <w:r w:rsidRPr="00406BF2">
        <w:rPr>
          <w:rFonts w:asciiTheme="minorHAnsi" w:eastAsiaTheme="minorEastAsia" w:hAnsiTheme="minorHAnsi" w:cstheme="minorBidi"/>
          <w:sz w:val="22"/>
          <w:szCs w:val="22"/>
        </w:rPr>
        <w:t xml:space="preserve"> do Umowy. Zmiana PN nie wymaga zawarcia aneksu do Umowy. JW informuje OOW o zmia</w:t>
      </w:r>
      <w:r w:rsidRPr="278E2784">
        <w:rPr>
          <w:rFonts w:asciiTheme="minorHAnsi" w:eastAsiaTheme="minorEastAsia" w:hAnsiTheme="minorHAnsi" w:cstheme="minorBidi"/>
          <w:sz w:val="22"/>
          <w:szCs w:val="22"/>
        </w:rPr>
        <w:t>nie  PN.</w:t>
      </w:r>
    </w:p>
    <w:p w14:paraId="75DA2113" w14:textId="3A624970" w:rsidR="7E88DFFC" w:rsidRDefault="0857E46D" w:rsidP="005566CD">
      <w:pPr>
        <w:numPr>
          <w:ilvl w:val="0"/>
          <w:numId w:val="180"/>
        </w:numPr>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Projekt PN sporządza OOW:</w:t>
      </w:r>
    </w:p>
    <w:p w14:paraId="1ADD843C" w14:textId="0F602F1D" w:rsidR="0857E46D" w:rsidRDefault="0EF67316" w:rsidP="000603A9">
      <w:pPr>
        <w:pStyle w:val="Akapitzlist"/>
        <w:numPr>
          <w:ilvl w:val="0"/>
          <w:numId w:val="2"/>
        </w:numPr>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z</w:t>
      </w:r>
      <w:r w:rsidR="70E9E539" w:rsidRPr="278E2784">
        <w:rPr>
          <w:rFonts w:asciiTheme="minorHAnsi" w:eastAsiaTheme="minorEastAsia" w:hAnsiTheme="minorHAnsi" w:cstheme="minorBidi"/>
          <w:sz w:val="22"/>
          <w:szCs w:val="22"/>
        </w:rPr>
        <w:t xml:space="preserve"> własnej inicjatywy – w przypadku, o którym mowa w ust. 1, lub</w:t>
      </w:r>
    </w:p>
    <w:p w14:paraId="5F091B23" w14:textId="219C8AFF" w:rsidR="1A5DB90E" w:rsidRDefault="772CDE23" w:rsidP="00282F8C">
      <w:pPr>
        <w:pStyle w:val="Akapitzlist"/>
        <w:numPr>
          <w:ilvl w:val="0"/>
          <w:numId w:val="2"/>
        </w:numPr>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n</w:t>
      </w:r>
      <w:r w:rsidR="57F7FE70" w:rsidRPr="278E2784">
        <w:rPr>
          <w:rFonts w:asciiTheme="minorHAnsi" w:eastAsiaTheme="minorEastAsia" w:hAnsiTheme="minorHAnsi" w:cstheme="minorBidi"/>
          <w:sz w:val="22"/>
          <w:szCs w:val="22"/>
        </w:rPr>
        <w:t>a żądanie JW – jeżeli OOW nie wystąpi z inicjatywą sporządzenia PN, a w ocenie JW zachodzi konieczność sporządzenia lub zmiany PN – w terminie wskazanym przez JW i przekazuje go do JW do zatwierdzenia.</w:t>
      </w:r>
    </w:p>
    <w:p w14:paraId="1F301910" w14:textId="5F7AE1CE" w:rsidR="0857E46D" w:rsidRDefault="0857E46D" w:rsidP="1A5DB90E">
      <w:pPr>
        <w:spacing w:after="120"/>
        <w:ind w:left="45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 xml:space="preserve">JW może wprowadzić zmiany do projektu PN i zatwierdzić PN w zmienionym brzmieniu </w:t>
      </w:r>
      <w:r>
        <w:tab/>
      </w:r>
      <w:r w:rsidRPr="1A5DB90E">
        <w:rPr>
          <w:rFonts w:asciiTheme="minorHAnsi" w:eastAsiaTheme="minorEastAsia" w:hAnsiTheme="minorHAnsi" w:cstheme="minorBidi"/>
          <w:sz w:val="22"/>
          <w:szCs w:val="22"/>
        </w:rPr>
        <w:t>informując o tym OOW.</w:t>
      </w:r>
    </w:p>
    <w:p w14:paraId="42CC8A1E" w14:textId="77777777" w:rsidR="004F5FAA" w:rsidRPr="006D3BF1" w:rsidRDefault="7E88DFFC" w:rsidP="1A5DB90E">
      <w:pPr>
        <w:numPr>
          <w:ilvl w:val="0"/>
          <w:numId w:val="180"/>
        </w:numPr>
        <w:autoSpaceDE w:val="0"/>
        <w:autoSpaceDN w:val="0"/>
        <w:adjustRightInd w:val="0"/>
        <w:spacing w:after="12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lastRenderedPageBreak/>
        <w:t xml:space="preserve">Zatwierdzony PN stanowi podstawę do zawarcia aneksu do Umowy w sytuacji, gdy dotyczy wskaźników Przedsięwzięcia. Do czasu zawarcia aneksu do Umowy, wstrzymane zostaje wsparcie w części odpowiadającej zakresowi zmian objętych PN. </w:t>
      </w:r>
    </w:p>
    <w:p w14:paraId="3BDB7B30" w14:textId="0C6ECEB9" w:rsidR="004F5FAA" w:rsidRPr="006D3BF1" w:rsidRDefault="7E88DFFC" w:rsidP="1A5DB90E">
      <w:pPr>
        <w:pStyle w:val="Akapitzlist"/>
        <w:numPr>
          <w:ilvl w:val="0"/>
          <w:numId w:val="180"/>
        </w:numPr>
        <w:autoSpaceDE w:val="0"/>
        <w:autoSpaceDN w:val="0"/>
        <w:adjustRightInd w:val="0"/>
        <w:spacing w:after="12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W przypadku nieprzekazania JW projektu PN, sprzeciwu OOW co do treści zatwierdzonego PN lub odmowy zawarcia aneksu, o którym mowa w ust. 3 JW może rozwiązać Umowę w trybie natychmiastowym na zasadach określonych w § 2</w:t>
      </w:r>
      <w:r w:rsidR="00970512">
        <w:rPr>
          <w:rFonts w:asciiTheme="minorHAnsi" w:eastAsiaTheme="minorEastAsia" w:hAnsiTheme="minorHAnsi" w:cstheme="minorBidi"/>
          <w:sz w:val="22"/>
          <w:szCs w:val="22"/>
        </w:rPr>
        <w:t>0</w:t>
      </w:r>
      <w:r w:rsidRPr="1A5DB90E">
        <w:rPr>
          <w:rFonts w:asciiTheme="minorHAnsi" w:eastAsiaTheme="minorEastAsia" w:hAnsiTheme="minorHAnsi" w:cstheme="minorBidi"/>
          <w:sz w:val="22"/>
          <w:szCs w:val="22"/>
        </w:rPr>
        <w:t xml:space="preserve"> ust. 3</w:t>
      </w:r>
      <w:r w:rsidRPr="1A5DB90E">
        <w:rPr>
          <w:rFonts w:asciiTheme="minorHAnsi" w:eastAsiaTheme="minorEastAsia" w:hAnsiTheme="minorHAnsi" w:cstheme="minorBidi"/>
          <w:b/>
          <w:bCs/>
          <w:sz w:val="22"/>
          <w:szCs w:val="22"/>
        </w:rPr>
        <w:t xml:space="preserve"> </w:t>
      </w:r>
      <w:r w:rsidRPr="1A5DB90E">
        <w:rPr>
          <w:rFonts w:asciiTheme="minorHAnsi" w:eastAsiaTheme="minorEastAsia" w:hAnsiTheme="minorHAnsi" w:cstheme="minorBidi"/>
          <w:sz w:val="22"/>
          <w:szCs w:val="22"/>
        </w:rPr>
        <w:t xml:space="preserve">Umowy. </w:t>
      </w:r>
    </w:p>
    <w:p w14:paraId="6E11B58E" w14:textId="77777777" w:rsidR="004F5FAA" w:rsidRPr="006D3BF1" w:rsidRDefault="7E88DFFC" w:rsidP="1A5DB90E">
      <w:pPr>
        <w:numPr>
          <w:ilvl w:val="0"/>
          <w:numId w:val="180"/>
        </w:numPr>
        <w:autoSpaceDE w:val="0"/>
        <w:autoSpaceDN w:val="0"/>
        <w:adjustRightInd w:val="0"/>
        <w:spacing w:after="12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 xml:space="preserve">OOW zobowiązany jest do współpracy z JW oraz IOI w zakresie niezbędnym do opracowania PN.  </w:t>
      </w:r>
    </w:p>
    <w:p w14:paraId="254B7728" w14:textId="77777777" w:rsidR="005566CD" w:rsidRPr="00845E76" w:rsidRDefault="005566CD" w:rsidP="00845E76">
      <w:pPr>
        <w:pStyle w:val="Bezodstpw"/>
        <w:jc w:val="center"/>
        <w:rPr>
          <w:rFonts w:asciiTheme="minorHAnsi" w:eastAsiaTheme="minorEastAsia" w:hAnsiTheme="minorHAnsi" w:cstheme="minorHAnsi"/>
          <w:b/>
          <w:bCs/>
          <w:sz w:val="22"/>
          <w:szCs w:val="22"/>
        </w:rPr>
      </w:pPr>
    </w:p>
    <w:p w14:paraId="42CACB5F" w14:textId="3AF7C420" w:rsidR="004F5FAA" w:rsidRPr="00845E76" w:rsidRDefault="3695D96F"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 4d</w:t>
      </w:r>
      <w:r w:rsidR="6B1779D3" w:rsidRPr="00845E76">
        <w:rPr>
          <w:rFonts w:asciiTheme="minorHAnsi" w:eastAsiaTheme="minorEastAsia" w:hAnsiTheme="minorHAnsi" w:cstheme="minorHAnsi"/>
          <w:b/>
          <w:bCs/>
          <w:sz w:val="22"/>
          <w:szCs w:val="22"/>
          <w:vertAlign w:val="superscript"/>
        </w:rPr>
        <w:footnoteReference w:id="20"/>
      </w:r>
    </w:p>
    <w:p w14:paraId="237CC6C4" w14:textId="3A51BA65" w:rsidR="004F5FAA" w:rsidRPr="00845E76" w:rsidRDefault="3695D96F"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Wymogi związane z oceną oddziaływania na obszary Natura 2000 oraz zgodności z Ramową Dyrektywą Wodną</w:t>
      </w:r>
    </w:p>
    <w:p w14:paraId="784CBF8C" w14:textId="7FF2AFDE" w:rsidR="004F5FAA" w:rsidRPr="000B7214" w:rsidRDefault="3695D96F" w:rsidP="278E2784">
      <w:pPr>
        <w:spacing w:after="120"/>
        <w:jc w:val="both"/>
        <w:rPr>
          <w:rFonts w:asciiTheme="minorHAnsi" w:eastAsiaTheme="minorEastAsia" w:hAnsiTheme="minorHAnsi" w:cstheme="minorBidi"/>
          <w:sz w:val="22"/>
          <w:szCs w:val="22"/>
        </w:rPr>
      </w:pPr>
      <w:r w:rsidRPr="000B7214">
        <w:rPr>
          <w:rFonts w:asciiTheme="minorHAnsi" w:eastAsiaTheme="minorEastAsia" w:hAnsiTheme="minorHAnsi" w:cstheme="minorBidi"/>
          <w:sz w:val="22"/>
          <w:szCs w:val="22"/>
        </w:rPr>
        <w:t>OOW, w terminie …. , zobowiązany jest do dostarczenia JW w formie skanu:</w:t>
      </w:r>
    </w:p>
    <w:p w14:paraId="0AD2BF55" w14:textId="11FD47C8" w:rsidR="004F5FAA" w:rsidRPr="00845E76" w:rsidRDefault="6B1779D3" w:rsidP="00845E76">
      <w:pPr>
        <w:pStyle w:val="Akapitzlist"/>
        <w:numPr>
          <w:ilvl w:val="0"/>
          <w:numId w:val="257"/>
        </w:numPr>
        <w:spacing w:after="120"/>
        <w:jc w:val="both"/>
        <w:rPr>
          <w:rFonts w:asciiTheme="minorHAnsi" w:eastAsiaTheme="minorEastAsia" w:hAnsiTheme="minorHAnsi" w:cstheme="minorBidi"/>
          <w:sz w:val="22"/>
          <w:szCs w:val="22"/>
        </w:rPr>
      </w:pPr>
      <w:r w:rsidRPr="00845E76">
        <w:rPr>
          <w:rFonts w:asciiTheme="minorHAnsi" w:eastAsiaTheme="minorEastAsia" w:hAnsiTheme="minorHAnsi" w:cstheme="minorBidi"/>
          <w:sz w:val="22"/>
          <w:szCs w:val="22"/>
        </w:rPr>
        <w:t>deklaracji właściwego Regionalnego Dyrektora Ochrony Środowiska (RDOŚ), w zakresie oddziaływania Przedsięwzięcia na obszary Natura 2000,</w:t>
      </w:r>
    </w:p>
    <w:p w14:paraId="069B50BE" w14:textId="0E055DAA" w:rsidR="005566CD" w:rsidRDefault="00970512" w:rsidP="00845E76">
      <w:pPr>
        <w:pStyle w:val="Akapitzlist"/>
        <w:numPr>
          <w:ilvl w:val="0"/>
          <w:numId w:val="257"/>
        </w:numPr>
        <w:jc w:val="both"/>
        <w:rPr>
          <w:rFonts w:eastAsiaTheme="minorEastAsia"/>
          <w:b/>
          <w:bCs/>
        </w:rPr>
      </w:pPr>
      <w:r w:rsidRPr="00845E76">
        <w:rPr>
          <w:rFonts w:asciiTheme="minorHAnsi" w:eastAsiaTheme="minorEastAsia" w:hAnsiTheme="minorHAnsi" w:cstheme="minorBidi"/>
          <w:sz w:val="22"/>
          <w:szCs w:val="22"/>
        </w:rPr>
        <w:t>deklaracji organu właściwego do spraw gospodarki wodnej w zakresie zgodności Przedsięwzięcia z wymogami dyrektywy 2000/60/WE Parlamentu Europejskiego i Rady z dnia 23 października 2000 r. ustanawiająca ramy wspólnotowego działania w dziedzinie polityki wodnej (Dz. Urz. UE L 327 z 22.12.2000, str. 1, z późn. zm.) - Ramowej Dyrektywy Wodnej.</w:t>
      </w:r>
    </w:p>
    <w:p w14:paraId="022847A5" w14:textId="77777777" w:rsidR="000603A9" w:rsidRDefault="000603A9" w:rsidP="1A5DB90E">
      <w:pPr>
        <w:spacing w:after="120"/>
        <w:ind w:left="709" w:hanging="709"/>
        <w:jc w:val="center"/>
        <w:rPr>
          <w:rFonts w:asciiTheme="minorHAnsi" w:eastAsiaTheme="minorEastAsia" w:hAnsiTheme="minorHAnsi" w:cstheme="minorBidi"/>
          <w:b/>
          <w:bCs/>
          <w:sz w:val="22"/>
          <w:szCs w:val="22"/>
        </w:rPr>
      </w:pPr>
    </w:p>
    <w:p w14:paraId="12EB2A96" w14:textId="371A2C75"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 5.</w:t>
      </w:r>
    </w:p>
    <w:p w14:paraId="62CD7A15" w14:textId="77777777"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Wartość Przedsięwzięcia i źródła finansowania</w:t>
      </w:r>
    </w:p>
    <w:p w14:paraId="7FD15D4E" w14:textId="77777777" w:rsidR="004F5FAA" w:rsidRPr="006D3BF1" w:rsidRDefault="7E88DFFC" w:rsidP="1A5DB90E">
      <w:pPr>
        <w:widowControl w:val="0"/>
        <w:numPr>
          <w:ilvl w:val="0"/>
          <w:numId w:val="99"/>
        </w:numPr>
        <w:spacing w:before="60" w:after="12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Planowany całkowity koszt realizacji Przedsięwzięcia wynosi ………………… PLN (słownie: ……………. PLN).</w:t>
      </w:r>
    </w:p>
    <w:p w14:paraId="1DF565D6" w14:textId="77777777" w:rsidR="004F5FAA" w:rsidRPr="006D3BF1" w:rsidRDefault="7E88DFFC" w:rsidP="1A5DB90E">
      <w:pPr>
        <w:widowControl w:val="0"/>
        <w:numPr>
          <w:ilvl w:val="0"/>
          <w:numId w:val="99"/>
        </w:numPr>
        <w:spacing w:before="60" w:after="12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Maksymalna kwota wydatków kwalifikowalnych wynosi … PLN (słownie: ............... PLN).</w:t>
      </w:r>
    </w:p>
    <w:p w14:paraId="6A5076D1" w14:textId="77777777" w:rsidR="004F5FAA" w:rsidRPr="006D3BF1" w:rsidRDefault="004F5FAA" w:rsidP="1A5DB90E">
      <w:pPr>
        <w:widowControl w:val="0"/>
        <w:numPr>
          <w:ilvl w:val="0"/>
          <w:numId w:val="99"/>
        </w:numPr>
        <w:spacing w:before="60" w:after="12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Wydatki wykraczające poza maksymalną kwotę wydatków kwalifikowalnych, określoną w ust. 2, w tym wydatki wynikające ze wzrostu kosztu całkowitego realizacji Przedsięwzięcia po zawarciu Umowy, są ponoszone przez OOW i są wydatkami niekwalifikowalnymi.</w:t>
      </w:r>
    </w:p>
    <w:p w14:paraId="2BEB12FC" w14:textId="77777777" w:rsidR="004F5FAA" w:rsidRPr="006D3BF1" w:rsidRDefault="66F36E2A" w:rsidP="1A5DB90E">
      <w:pPr>
        <w:widowControl w:val="0"/>
        <w:numPr>
          <w:ilvl w:val="0"/>
          <w:numId w:val="99"/>
        </w:numPr>
        <w:spacing w:before="60" w:after="120"/>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OOW jest zobowiązany do zapewnienia sfinansowania wszelkich wydatków niekwalifikowalnych oraz w razie potrzeby zapewnienia pełnego współfinansowania wydatków kwalifikowanych niezbędnych dla realizacji Przedsięwzięcia w pełnym zakresie.</w:t>
      </w:r>
      <w:r w:rsidR="004F5FAA" w:rsidRPr="278E2784">
        <w:rPr>
          <w:rStyle w:val="Odwoanieprzypisudolnego"/>
          <w:rFonts w:asciiTheme="minorHAnsi" w:eastAsiaTheme="minorEastAsia" w:hAnsiTheme="minorHAnsi" w:cstheme="minorBidi"/>
          <w:sz w:val="22"/>
          <w:szCs w:val="22"/>
        </w:rPr>
        <w:footnoteReference w:id="21"/>
      </w:r>
    </w:p>
    <w:p w14:paraId="744405F7" w14:textId="77777777" w:rsidR="004F5FAA" w:rsidRPr="006D3BF1" w:rsidRDefault="66F36E2A" w:rsidP="278E2784">
      <w:pPr>
        <w:widowControl w:val="0"/>
        <w:numPr>
          <w:ilvl w:val="0"/>
          <w:numId w:val="99"/>
        </w:numPr>
        <w:spacing w:before="60" w:after="120"/>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OOW na wniosek JW zobowiązany jest do złożenia, w wyznaczonym przez JW terminie, dokumentów potwierdzających zapewnienie środków finansowych na cel, o którym mowa w ust. 4.</w:t>
      </w:r>
      <w:r w:rsidR="004F5FAA" w:rsidRPr="278E2784">
        <w:rPr>
          <w:rStyle w:val="Odwoanieprzypisudolnego"/>
          <w:rFonts w:asciiTheme="minorHAnsi" w:eastAsiaTheme="minorEastAsia" w:hAnsiTheme="minorHAnsi" w:cstheme="minorBidi"/>
          <w:sz w:val="22"/>
          <w:szCs w:val="22"/>
        </w:rPr>
        <w:footnoteReference w:id="22"/>
      </w:r>
    </w:p>
    <w:p w14:paraId="70A5CC50" w14:textId="77777777"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 6.</w:t>
      </w:r>
    </w:p>
    <w:p w14:paraId="239C155F" w14:textId="77777777" w:rsidR="004F5FAA" w:rsidRPr="00845E76" w:rsidRDefault="7E88DFFC"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Wysokość wsparcia</w:t>
      </w:r>
    </w:p>
    <w:p w14:paraId="7479E4A0" w14:textId="72F1F885" w:rsidR="004F5FAA" w:rsidRPr="006D3BF1" w:rsidRDefault="2D6DB1D2" w:rsidP="1A5DB90E">
      <w:pPr>
        <w:pStyle w:val="Tekstpodstawowy2"/>
        <w:widowControl w:val="0"/>
        <w:numPr>
          <w:ilvl w:val="0"/>
          <w:numId w:val="109"/>
        </w:numPr>
        <w:tabs>
          <w:tab w:val="num" w:pos="360"/>
        </w:tabs>
        <w:spacing w:before="120" w:line="240" w:lineRule="auto"/>
        <w:ind w:left="360" w:hanging="360"/>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OOW</w:t>
      </w:r>
      <w:r w:rsidRPr="278E2784">
        <w:rPr>
          <w:rFonts w:asciiTheme="minorHAnsi" w:eastAsiaTheme="minorEastAsia" w:hAnsiTheme="minorHAnsi" w:cstheme="minorBidi"/>
          <w:spacing w:val="4"/>
          <w:sz w:val="22"/>
          <w:szCs w:val="22"/>
        </w:rPr>
        <w:t xml:space="preserve"> udzielone zostanie wsparcie na realizację </w:t>
      </w:r>
      <w:r w:rsidRPr="278E2784">
        <w:rPr>
          <w:rFonts w:asciiTheme="minorHAnsi" w:eastAsiaTheme="minorEastAsia" w:hAnsiTheme="minorHAnsi" w:cstheme="minorBidi"/>
          <w:sz w:val="22"/>
          <w:szCs w:val="22"/>
        </w:rPr>
        <w:t>Przedsięwzięcia</w:t>
      </w:r>
      <w:r w:rsidRPr="278E2784">
        <w:rPr>
          <w:rFonts w:asciiTheme="minorHAnsi" w:eastAsiaTheme="minorEastAsia" w:hAnsiTheme="minorHAnsi" w:cstheme="minorBidi"/>
          <w:spacing w:val="4"/>
          <w:sz w:val="22"/>
          <w:szCs w:val="22"/>
        </w:rPr>
        <w:t xml:space="preserve">, obliczone przy uwzględnieniu stopy wsparcia </w:t>
      </w:r>
      <w:r w:rsidRPr="278E2784">
        <w:rPr>
          <w:rFonts w:asciiTheme="minorHAnsi" w:eastAsiaTheme="minorEastAsia" w:hAnsiTheme="minorHAnsi" w:cstheme="minorBidi"/>
          <w:sz w:val="22"/>
          <w:szCs w:val="22"/>
        </w:rPr>
        <w:t>Przedsięwzięcia</w:t>
      </w:r>
      <w:r w:rsidR="004F5FAA" w:rsidRPr="278E2784">
        <w:rPr>
          <w:rStyle w:val="Odwoanieprzypisudolnego"/>
          <w:rFonts w:asciiTheme="minorHAnsi" w:eastAsiaTheme="minorEastAsia" w:hAnsiTheme="minorHAnsi" w:cstheme="minorBidi"/>
          <w:spacing w:val="4"/>
          <w:sz w:val="22"/>
          <w:szCs w:val="22"/>
        </w:rPr>
        <w:footnoteReference w:id="23"/>
      </w:r>
      <w:r w:rsidRPr="278E2784">
        <w:rPr>
          <w:rFonts w:asciiTheme="minorHAnsi" w:eastAsiaTheme="minorEastAsia" w:hAnsiTheme="minorHAnsi" w:cstheme="minorBidi"/>
          <w:spacing w:val="4"/>
          <w:sz w:val="22"/>
          <w:szCs w:val="22"/>
        </w:rPr>
        <w:t xml:space="preserve">, w kwocie nie większej niż ........... PLN (słownie ..... PLN), przy czym wsparcie udzielone zostanie tytułem środków będących w dyspozycji PFR, w kwocie </w:t>
      </w:r>
      <w:r w:rsidRPr="278E2784">
        <w:rPr>
          <w:rFonts w:asciiTheme="minorHAnsi" w:eastAsiaTheme="minorEastAsia" w:hAnsiTheme="minorHAnsi" w:cstheme="minorBidi"/>
          <w:sz w:val="22"/>
          <w:szCs w:val="22"/>
        </w:rPr>
        <w:t>............................. PLN (słownie: ............ PLN)</w:t>
      </w:r>
      <w:r w:rsidRPr="278E2784">
        <w:rPr>
          <w:rFonts w:asciiTheme="minorHAnsi" w:eastAsiaTheme="minorEastAsia" w:hAnsiTheme="minorHAnsi" w:cstheme="minorBidi"/>
          <w:spacing w:val="4"/>
          <w:sz w:val="22"/>
          <w:szCs w:val="22"/>
        </w:rPr>
        <w:t>.</w:t>
      </w:r>
      <w:r w:rsidRPr="278E2784">
        <w:rPr>
          <w:rStyle w:val="Odwoanieprzypisudolnego"/>
          <w:rFonts w:asciiTheme="minorHAnsi" w:eastAsiaTheme="minorEastAsia" w:hAnsiTheme="minorHAnsi" w:cstheme="minorBidi"/>
          <w:spacing w:val="4"/>
          <w:sz w:val="22"/>
          <w:szCs w:val="22"/>
        </w:rPr>
        <w:t xml:space="preserve"> </w:t>
      </w:r>
    </w:p>
    <w:p w14:paraId="2DA1A2C3" w14:textId="6C4415F9" w:rsidR="004F5FAA" w:rsidRPr="006D3BF1" w:rsidRDefault="60C3FAA8" w:rsidP="1A5DB90E">
      <w:pPr>
        <w:pStyle w:val="Tekstpodstawowy2"/>
        <w:widowControl w:val="0"/>
        <w:numPr>
          <w:ilvl w:val="0"/>
          <w:numId w:val="109"/>
        </w:numPr>
        <w:tabs>
          <w:tab w:val="num" w:pos="360"/>
        </w:tabs>
        <w:spacing w:before="120" w:line="240" w:lineRule="auto"/>
        <w:ind w:left="360" w:hanging="36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 xml:space="preserve">Kwota wsparcia jest uzależniona od wartości wydatków kwalifikowalnych (potwierdzonych fakturami lub równoważnymi dokumentami księgowymi) poniesionych w toku realizacji </w:t>
      </w:r>
      <w:r w:rsidRPr="1A5DB90E">
        <w:rPr>
          <w:rFonts w:asciiTheme="minorHAnsi" w:eastAsiaTheme="minorEastAsia" w:hAnsiTheme="minorHAnsi" w:cstheme="minorBidi"/>
          <w:sz w:val="22"/>
          <w:szCs w:val="22"/>
        </w:rPr>
        <w:lastRenderedPageBreak/>
        <w:t xml:space="preserve">Przedsięwzięcia i zatwierdzonych przez JW zgodnie z dokumentami obowiązującymi w systemie realizacji planu rozwojowego (KPO). </w:t>
      </w:r>
    </w:p>
    <w:p w14:paraId="29CCDB8B" w14:textId="2D564C7D" w:rsidR="7E88DFFC" w:rsidRDefault="20E3E73D" w:rsidP="1A5DB90E">
      <w:pPr>
        <w:pStyle w:val="Tekstpodstawowy2"/>
        <w:widowControl w:val="0"/>
        <w:numPr>
          <w:ilvl w:val="0"/>
          <w:numId w:val="109"/>
        </w:numPr>
        <w:tabs>
          <w:tab w:val="num" w:pos="360"/>
        </w:tabs>
        <w:spacing w:before="120" w:line="240" w:lineRule="auto"/>
        <w:ind w:left="360" w:hanging="36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W przypadku stwierdzenia</w:t>
      </w:r>
      <w:r w:rsidR="0043034B">
        <w:rPr>
          <w:rFonts w:asciiTheme="minorHAnsi" w:eastAsiaTheme="minorEastAsia" w:hAnsiTheme="minorHAnsi" w:cstheme="minorBidi"/>
          <w:sz w:val="22"/>
          <w:szCs w:val="22"/>
        </w:rPr>
        <w:t xml:space="preserve"> podwójnego finansowania i</w:t>
      </w:r>
      <w:r w:rsidRPr="1A5DB90E">
        <w:rPr>
          <w:rFonts w:asciiTheme="minorHAnsi" w:eastAsiaTheme="minorEastAsia" w:hAnsiTheme="minorHAnsi" w:cstheme="minorBidi"/>
          <w:sz w:val="22"/>
          <w:szCs w:val="22"/>
        </w:rPr>
        <w:t xml:space="preserve"> poważnej nieprawidłowości, kwota wskazana w ust. 1 ulega pomniejszeniu, o kwotę wydatków poniesionych nieprawidłowo podlegającą zwrotowi (bez odsetek), określoną zgodnie z:</w:t>
      </w:r>
    </w:p>
    <w:p w14:paraId="04BB8839" w14:textId="7EE6FAA7" w:rsidR="20E3E73D" w:rsidRPr="00845E76" w:rsidRDefault="20E3E73D" w:rsidP="00845E76">
      <w:pPr>
        <w:pStyle w:val="Akapitzlist"/>
        <w:numPr>
          <w:ilvl w:val="0"/>
          <w:numId w:val="258"/>
        </w:numPr>
        <w:spacing w:before="120"/>
        <w:rPr>
          <w:rFonts w:asciiTheme="minorHAnsi" w:eastAsiaTheme="minorEastAsia" w:hAnsiTheme="minorHAnsi" w:cstheme="minorBidi"/>
          <w:sz w:val="22"/>
          <w:szCs w:val="22"/>
        </w:rPr>
      </w:pPr>
      <w:r w:rsidRPr="00845E76">
        <w:rPr>
          <w:rFonts w:asciiTheme="minorHAnsi" w:eastAsiaTheme="minorEastAsia" w:hAnsiTheme="minorHAnsi" w:cstheme="minorBidi"/>
          <w:sz w:val="22"/>
          <w:szCs w:val="22"/>
        </w:rPr>
        <w:t>§ 17 ust. 2 i 3</w:t>
      </w:r>
      <w:r w:rsidR="4EE47EF2" w:rsidRPr="00845E76">
        <w:rPr>
          <w:rFonts w:asciiTheme="minorHAnsi" w:eastAsiaTheme="minorEastAsia" w:hAnsiTheme="minorHAnsi" w:cstheme="minorBidi"/>
          <w:sz w:val="22"/>
          <w:szCs w:val="22"/>
        </w:rPr>
        <w:t xml:space="preserve"> -</w:t>
      </w:r>
      <w:r w:rsidRPr="00845E76">
        <w:rPr>
          <w:rFonts w:asciiTheme="minorHAnsi" w:eastAsiaTheme="minorEastAsia" w:hAnsiTheme="minorHAnsi" w:cstheme="minorBidi"/>
          <w:sz w:val="22"/>
          <w:szCs w:val="22"/>
        </w:rPr>
        <w:t xml:space="preserve"> z chwilą dokonania zwrotu,</w:t>
      </w:r>
    </w:p>
    <w:p w14:paraId="5C3F941E" w14:textId="49F4959B" w:rsidR="20E3E73D" w:rsidRPr="00845E76" w:rsidRDefault="20E3E73D" w:rsidP="00845E76">
      <w:pPr>
        <w:pStyle w:val="Akapitzlist"/>
        <w:numPr>
          <w:ilvl w:val="0"/>
          <w:numId w:val="258"/>
        </w:numPr>
        <w:spacing w:after="240"/>
        <w:rPr>
          <w:rFonts w:asciiTheme="minorHAnsi" w:eastAsiaTheme="minorEastAsia" w:hAnsiTheme="minorHAnsi" w:cstheme="minorBidi"/>
          <w:sz w:val="22"/>
          <w:szCs w:val="22"/>
        </w:rPr>
      </w:pPr>
      <w:r w:rsidRPr="00845E76">
        <w:rPr>
          <w:rFonts w:asciiTheme="minorHAnsi" w:eastAsiaTheme="minorEastAsia" w:hAnsiTheme="minorHAnsi" w:cstheme="minorBidi"/>
          <w:sz w:val="22"/>
          <w:szCs w:val="22"/>
        </w:rPr>
        <w:t>§ 17 ust. 4</w:t>
      </w:r>
      <w:r w:rsidR="7AD9D319" w:rsidRPr="00845E76">
        <w:rPr>
          <w:rFonts w:asciiTheme="minorHAnsi" w:eastAsiaTheme="minorEastAsia" w:hAnsiTheme="minorHAnsi" w:cstheme="minorBidi"/>
          <w:sz w:val="22"/>
          <w:szCs w:val="22"/>
        </w:rPr>
        <w:t xml:space="preserve"> -</w:t>
      </w:r>
      <w:r w:rsidR="0070340D" w:rsidRPr="00845E76">
        <w:rPr>
          <w:rFonts w:asciiTheme="minorHAnsi" w:eastAsiaTheme="minorEastAsia" w:hAnsiTheme="minorHAnsi" w:cstheme="minorBidi"/>
          <w:sz w:val="22"/>
          <w:szCs w:val="22"/>
        </w:rPr>
        <w:t xml:space="preserve"> </w:t>
      </w:r>
      <w:r w:rsidRPr="00845E76">
        <w:rPr>
          <w:rFonts w:asciiTheme="minorHAnsi" w:eastAsiaTheme="minorEastAsia" w:hAnsiTheme="minorHAnsi" w:cstheme="minorBidi"/>
          <w:sz w:val="22"/>
          <w:szCs w:val="22"/>
        </w:rPr>
        <w:t>w chwili kiedy decyzja o zwrocie stanie się ostateczna.</w:t>
      </w:r>
    </w:p>
    <w:p w14:paraId="2D782BD1" w14:textId="62C11F44" w:rsidR="20E3E73D" w:rsidRDefault="20E3E73D" w:rsidP="1A5DB90E">
      <w:pPr>
        <w:pStyle w:val="Akapitzlist"/>
        <w:numPr>
          <w:ilvl w:val="0"/>
          <w:numId w:val="109"/>
        </w:numPr>
        <w:spacing w:before="240" w:after="240"/>
        <w:ind w:left="360" w:hanging="36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 xml:space="preserve">W przypadku, o którym mowa w ust. </w:t>
      </w:r>
      <w:r w:rsidR="21547D6A" w:rsidRPr="1A5DB90E">
        <w:rPr>
          <w:rFonts w:asciiTheme="minorHAnsi" w:eastAsiaTheme="minorEastAsia" w:hAnsiTheme="minorHAnsi" w:cstheme="minorBidi"/>
          <w:sz w:val="22"/>
          <w:szCs w:val="22"/>
        </w:rPr>
        <w:t>3</w:t>
      </w:r>
      <w:r w:rsidRPr="1A5DB90E">
        <w:rPr>
          <w:rFonts w:asciiTheme="minorHAnsi" w:eastAsiaTheme="minorEastAsia" w:hAnsiTheme="minorHAnsi" w:cstheme="minorBidi"/>
          <w:sz w:val="22"/>
          <w:szCs w:val="22"/>
        </w:rPr>
        <w:t xml:space="preserve"> JW dokona niezwłocznie ponownego obliczenia maksymalnej kwoty wydatków kwalifikowa</w:t>
      </w:r>
      <w:r w:rsidR="0043034B">
        <w:rPr>
          <w:rFonts w:asciiTheme="minorHAnsi" w:eastAsiaTheme="minorEastAsia" w:hAnsiTheme="minorHAnsi" w:cstheme="minorBidi"/>
          <w:sz w:val="22"/>
          <w:szCs w:val="22"/>
        </w:rPr>
        <w:t>l</w:t>
      </w:r>
      <w:r w:rsidRPr="1A5DB90E">
        <w:rPr>
          <w:rFonts w:asciiTheme="minorHAnsi" w:eastAsiaTheme="minorEastAsia" w:hAnsiTheme="minorHAnsi" w:cstheme="minorBidi"/>
          <w:sz w:val="22"/>
          <w:szCs w:val="22"/>
        </w:rPr>
        <w:t>nych, o której mowa w § 5 ust. 2 Umowy. Strony oświadczają, że zmiana wysokości maksymalnej kwoty wydatków kwalifikowalnych dokonywana jest w tym przypadku w drodze jednostronnego oświadczenia woli JW, które jest wiążące dla OOW. JW poinformuje OOW w formie pisemnej pod rygorem nieważności o zmianie wysokości maksymalnej kwoty wydatków kwalifikowalnych wzywając go jednocześnie do odpowiedniej zmiany HP.</w:t>
      </w:r>
    </w:p>
    <w:p w14:paraId="6BB291D6" w14:textId="298C3599" w:rsidR="20E3E73D" w:rsidRDefault="20E3E73D" w:rsidP="1A5DB90E">
      <w:pPr>
        <w:pStyle w:val="Akapitzlist"/>
        <w:numPr>
          <w:ilvl w:val="0"/>
          <w:numId w:val="109"/>
        </w:numPr>
        <w:spacing w:before="240" w:after="240"/>
        <w:ind w:left="360" w:hanging="36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 xml:space="preserve"> Z zastrzeżeniem ust. </w:t>
      </w:r>
      <w:r w:rsidR="6C425D41" w:rsidRPr="1A5DB90E">
        <w:rPr>
          <w:rFonts w:asciiTheme="minorHAnsi" w:eastAsiaTheme="minorEastAsia" w:hAnsiTheme="minorHAnsi" w:cstheme="minorBidi"/>
          <w:sz w:val="22"/>
          <w:szCs w:val="22"/>
        </w:rPr>
        <w:t>6</w:t>
      </w:r>
      <w:r w:rsidRPr="1A5DB90E">
        <w:rPr>
          <w:rFonts w:asciiTheme="minorHAnsi" w:eastAsiaTheme="minorEastAsia" w:hAnsiTheme="minorHAnsi" w:cstheme="minorBidi"/>
          <w:sz w:val="22"/>
          <w:szCs w:val="22"/>
        </w:rPr>
        <w:t xml:space="preserve"> w celu uniknięcia podwójnego finansowania, bezzwrotne środki</w:t>
      </w:r>
      <w:r w:rsidR="616C8FBD" w:rsidRPr="1A5DB90E">
        <w:rPr>
          <w:rFonts w:asciiTheme="minorHAnsi" w:eastAsiaTheme="minorEastAsia" w:hAnsiTheme="minorHAnsi" w:cstheme="minorBidi"/>
          <w:sz w:val="22"/>
          <w:szCs w:val="22"/>
        </w:rPr>
        <w:t xml:space="preserve"> </w:t>
      </w:r>
      <w:r w:rsidRPr="1A5DB90E">
        <w:rPr>
          <w:rFonts w:asciiTheme="minorHAnsi" w:eastAsiaTheme="minorEastAsia" w:hAnsiTheme="minorHAnsi" w:cstheme="minorBidi"/>
          <w:sz w:val="22"/>
          <w:szCs w:val="22"/>
        </w:rPr>
        <w:t>publiczne, które zostały przekazane OOW na przygotowanie lub realizację części lub całości zakresu rzeczowego Przedsięwzięcia, na podstawie innej umowy lub umów, zostają uwzględnione jako wsparcie Przedsięwzięcia i zostaną rozliczone we wnioskach o płatność tak jak zaliczka otrzymana na wsparcie Przedsięwzięcia.</w:t>
      </w:r>
    </w:p>
    <w:p w14:paraId="78F1DD5F" w14:textId="25D954F6" w:rsidR="20E3E73D" w:rsidRDefault="20E3E73D" w:rsidP="1A5DB90E">
      <w:pPr>
        <w:pStyle w:val="Akapitzlist"/>
        <w:numPr>
          <w:ilvl w:val="0"/>
          <w:numId w:val="109"/>
        </w:numPr>
        <w:spacing w:before="240" w:after="240"/>
        <w:ind w:left="360" w:hanging="36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OOW może otrzymać bezzwrotne środki publiczne na podstawie innej umowy lub umów na finansowanie wkładu własnego OOW w Przedsięwzięcie do wysokości.............................. PLN (słownie …….. PLN). Środki te nie będą traktowane jako wsparcie, jeśli w umowie, na podstawie której zostały przekazane, jest wskazane, że dotyczą finansowania wkładu własnego OOW w Przedsięwzięcie.</w:t>
      </w:r>
      <w:r w:rsidR="0043034B">
        <w:rPr>
          <w:rStyle w:val="Odwoanieprzypisudolnego"/>
          <w:rFonts w:asciiTheme="minorHAnsi" w:eastAsiaTheme="minorEastAsia" w:hAnsiTheme="minorHAnsi" w:cstheme="minorBidi"/>
          <w:sz w:val="22"/>
          <w:szCs w:val="22"/>
        </w:rPr>
        <w:footnoteReference w:id="24"/>
      </w:r>
    </w:p>
    <w:p w14:paraId="5AF13A14" w14:textId="688CCF75" w:rsidR="20E3E73D" w:rsidRDefault="64C200BF" w:rsidP="278E2784">
      <w:pPr>
        <w:pStyle w:val="Akapitzlist"/>
        <w:numPr>
          <w:ilvl w:val="0"/>
          <w:numId w:val="109"/>
        </w:numPr>
        <w:ind w:left="360" w:hanging="360"/>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W celu uniknięcia podwójnego finansowania OOW oświadcza o braku wydatków ponoszonych z bezzwrotnych środków publicznych, które zostały przekazane OOW na podstawie innej umowy lub umów w ramach Przedsięwzięcia oraz zapewnia mechanizm skutecznie uniemożliwiający kwalifikowanie tych wydatków.</w:t>
      </w:r>
    </w:p>
    <w:p w14:paraId="7CFFA0CE" w14:textId="30224A8E" w:rsidR="0043034B" w:rsidRDefault="0043034B" w:rsidP="278E2784">
      <w:pPr>
        <w:pStyle w:val="Akapitzlist"/>
        <w:numPr>
          <w:ilvl w:val="0"/>
          <w:numId w:val="109"/>
        </w:numPr>
        <w:ind w:left="360" w:hanging="360"/>
        <w:jc w:val="both"/>
        <w:rPr>
          <w:rFonts w:asciiTheme="minorHAnsi" w:eastAsiaTheme="minorEastAsia" w:hAnsiTheme="minorHAnsi" w:cstheme="minorBidi"/>
          <w:sz w:val="22"/>
          <w:szCs w:val="22"/>
        </w:rPr>
      </w:pPr>
      <w:r w:rsidRPr="0043034B">
        <w:rPr>
          <w:rFonts w:asciiTheme="minorHAnsi" w:eastAsiaTheme="minorEastAsia" w:hAnsiTheme="minorHAnsi" w:cstheme="minorBidi"/>
          <w:sz w:val="22"/>
          <w:szCs w:val="22"/>
        </w:rPr>
        <w:t>Wsparcie nie stanowi pomocy publicznej, ani pomocy de minimis./Wsparcie stanowi pomoc publiczną i udzielone zostało zgodnie z … /Wsparcie stanowi pomoc de minimis  i udzielone zostało zgodnie z</w:t>
      </w:r>
      <w:r>
        <w:rPr>
          <w:rFonts w:asciiTheme="minorHAnsi" w:eastAsiaTheme="minorEastAsia" w:hAnsiTheme="minorHAnsi" w:cstheme="minorBidi"/>
          <w:sz w:val="22"/>
          <w:szCs w:val="22"/>
        </w:rPr>
        <w:t>….</w:t>
      </w:r>
      <w:r>
        <w:rPr>
          <w:rStyle w:val="Odwoanieprzypisudolnego"/>
          <w:rFonts w:asciiTheme="minorHAnsi" w:eastAsiaTheme="minorEastAsia" w:hAnsiTheme="minorHAnsi" w:cstheme="minorBidi"/>
          <w:sz w:val="22"/>
          <w:szCs w:val="22"/>
        </w:rPr>
        <w:footnoteReference w:id="25"/>
      </w:r>
      <w:r>
        <w:rPr>
          <w:rFonts w:asciiTheme="minorHAnsi" w:eastAsiaTheme="minorEastAsia" w:hAnsiTheme="minorHAnsi" w:cstheme="minorBidi"/>
          <w:sz w:val="22"/>
          <w:szCs w:val="22"/>
        </w:rPr>
        <w:t>.</w:t>
      </w:r>
    </w:p>
    <w:p w14:paraId="3EE541A2" w14:textId="1E653ECF" w:rsidR="278E2784" w:rsidRDefault="278E2784" w:rsidP="00282F8C">
      <w:pPr>
        <w:jc w:val="both"/>
        <w:rPr>
          <w:rFonts w:asciiTheme="minorHAnsi" w:eastAsiaTheme="minorEastAsia" w:hAnsiTheme="minorHAnsi" w:cstheme="minorBidi"/>
          <w:sz w:val="22"/>
          <w:szCs w:val="22"/>
        </w:rPr>
      </w:pPr>
    </w:p>
    <w:p w14:paraId="03CE0A98" w14:textId="77777777" w:rsidR="00C57DE5" w:rsidRPr="00845E76" w:rsidRDefault="00C57DE5" w:rsidP="00845E76">
      <w:pPr>
        <w:pStyle w:val="Bezodstpw"/>
        <w:jc w:val="center"/>
        <w:rPr>
          <w:rFonts w:asciiTheme="minorHAnsi" w:hAnsiTheme="minorHAnsi" w:cstheme="minorHAnsi"/>
          <w:b/>
          <w:bCs/>
          <w:sz w:val="22"/>
          <w:szCs w:val="22"/>
        </w:rPr>
      </w:pPr>
      <w:r w:rsidRPr="00845E76">
        <w:rPr>
          <w:rFonts w:asciiTheme="minorHAnsi" w:hAnsiTheme="minorHAnsi" w:cstheme="minorHAnsi"/>
          <w:b/>
          <w:bCs/>
          <w:sz w:val="22"/>
          <w:szCs w:val="22"/>
        </w:rPr>
        <w:t>§ 6a.</w:t>
      </w:r>
    </w:p>
    <w:p w14:paraId="12790C4A" w14:textId="77777777" w:rsidR="00C57DE5" w:rsidRPr="00845E76" w:rsidRDefault="00C57DE5" w:rsidP="00845E76">
      <w:pPr>
        <w:pStyle w:val="Bezodstpw"/>
        <w:jc w:val="center"/>
        <w:rPr>
          <w:rFonts w:asciiTheme="minorHAnsi" w:hAnsiTheme="minorHAnsi" w:cstheme="minorHAnsi"/>
          <w:b/>
          <w:bCs/>
          <w:sz w:val="22"/>
          <w:szCs w:val="22"/>
        </w:rPr>
      </w:pPr>
      <w:r w:rsidRPr="00845E76">
        <w:rPr>
          <w:rFonts w:asciiTheme="minorHAnsi" w:hAnsiTheme="minorHAnsi" w:cstheme="minorHAnsi"/>
          <w:b/>
          <w:bCs/>
          <w:sz w:val="22"/>
          <w:szCs w:val="22"/>
        </w:rPr>
        <w:t>Zwiększenie wysokości wsparcia</w:t>
      </w:r>
    </w:p>
    <w:p w14:paraId="48D926A8" w14:textId="77777777" w:rsidR="00C57DE5" w:rsidRPr="00C57DE5" w:rsidRDefault="00C57DE5" w:rsidP="00C57DE5">
      <w:pPr>
        <w:numPr>
          <w:ilvl w:val="0"/>
          <w:numId w:val="1"/>
        </w:numPr>
        <w:spacing w:after="160" w:line="259" w:lineRule="auto"/>
        <w:contextualSpacing/>
        <w:jc w:val="both"/>
        <w:rPr>
          <w:rFonts w:ascii="Calibri" w:hAnsi="Calibri"/>
          <w:sz w:val="22"/>
          <w:szCs w:val="22"/>
        </w:rPr>
      </w:pPr>
      <w:r w:rsidRPr="00C57DE5">
        <w:rPr>
          <w:rFonts w:ascii="Calibri" w:hAnsi="Calibri"/>
          <w:sz w:val="22"/>
          <w:szCs w:val="22"/>
        </w:rPr>
        <w:t xml:space="preserve">Z zastrzeżeniem ust. 2 – 7, wydatki wykraczające poza maksymalną kwotę wydatków kwalifikowalnych, określoną w § 6 ust. 2, w tym wydatki wynikające ze wzrostu kosztu całkowitego realizacji Projektu po zawarciu Umowy, są ponoszone przez OOW i są wydatkami niekwalifikowalnymi. </w:t>
      </w:r>
    </w:p>
    <w:p w14:paraId="4DACE893" w14:textId="77777777" w:rsidR="00C57DE5" w:rsidRPr="00C57DE5" w:rsidRDefault="00C57DE5" w:rsidP="00C57DE5">
      <w:pPr>
        <w:numPr>
          <w:ilvl w:val="0"/>
          <w:numId w:val="1"/>
        </w:numPr>
        <w:spacing w:after="160" w:line="259" w:lineRule="auto"/>
        <w:contextualSpacing/>
        <w:jc w:val="both"/>
        <w:rPr>
          <w:rFonts w:ascii="Calibri" w:hAnsi="Calibri"/>
          <w:sz w:val="22"/>
          <w:szCs w:val="22"/>
        </w:rPr>
      </w:pPr>
      <w:r w:rsidRPr="00C57DE5">
        <w:rPr>
          <w:rFonts w:ascii="Calibri" w:hAnsi="Calibri"/>
          <w:sz w:val="22"/>
          <w:szCs w:val="22"/>
        </w:rPr>
        <w:t xml:space="preserve">Na uprzedni wniosek OOW, kwota wsparcia i maksymalna kwota wydatków kwalifikowalnych może zostać zwiększona w przypadku gdy wskutek okoliczności, których zajścia, skutków lub skali nie można było przewidzieć mimo dołożenia należytej staranności, dojdzie do znacznego zwiększenia kosztów realizacji Przedsięwzięcia („nieprzewidywalny wzrost kosztów realizacji Przedsięwzięcia”). </w:t>
      </w:r>
    </w:p>
    <w:p w14:paraId="7D633EAB" w14:textId="77777777" w:rsidR="00C57DE5" w:rsidRPr="00C57DE5" w:rsidRDefault="00C57DE5" w:rsidP="00C57DE5">
      <w:pPr>
        <w:numPr>
          <w:ilvl w:val="0"/>
          <w:numId w:val="1"/>
        </w:numPr>
        <w:spacing w:after="160" w:line="259" w:lineRule="auto"/>
        <w:contextualSpacing/>
        <w:jc w:val="both"/>
        <w:rPr>
          <w:rFonts w:ascii="Calibri" w:hAnsi="Calibri"/>
          <w:sz w:val="22"/>
          <w:szCs w:val="22"/>
        </w:rPr>
      </w:pPr>
      <w:r w:rsidRPr="00C57DE5">
        <w:rPr>
          <w:rFonts w:ascii="Calibri" w:hAnsi="Calibri"/>
          <w:sz w:val="22"/>
          <w:szCs w:val="22"/>
        </w:rPr>
        <w:t xml:space="preserve">Przez nieprzewidywalny wzrost kosztów realizacji Przedsięwzięcia należy rozumieć wzrost kosztów realizacji Przedsięwzięcia o …% więcej niż prognozowany na dzień złożenia wniosku o wsparcie </w:t>
      </w:r>
      <w:r w:rsidRPr="00C57DE5">
        <w:rPr>
          <w:rFonts w:ascii="Calibri" w:hAnsi="Calibri"/>
          <w:sz w:val="22"/>
          <w:szCs w:val="22"/>
        </w:rPr>
        <w:lastRenderedPageBreak/>
        <w:t>średni wskaźnik wzrostu cen towarów i usług konsumpcyjnych dla lat 2025-2026, publikowany przez Ministerstwo Finansów.</w:t>
      </w:r>
    </w:p>
    <w:p w14:paraId="63681C35" w14:textId="77777777" w:rsidR="00C57DE5" w:rsidRPr="00C57DE5" w:rsidRDefault="00C57DE5" w:rsidP="00C57DE5">
      <w:pPr>
        <w:numPr>
          <w:ilvl w:val="0"/>
          <w:numId w:val="1"/>
        </w:numPr>
        <w:spacing w:after="160" w:line="259" w:lineRule="auto"/>
        <w:contextualSpacing/>
        <w:jc w:val="both"/>
        <w:rPr>
          <w:rFonts w:ascii="Calibri" w:hAnsi="Calibri"/>
          <w:sz w:val="22"/>
          <w:szCs w:val="22"/>
        </w:rPr>
      </w:pPr>
      <w:r w:rsidRPr="00C57DE5">
        <w:rPr>
          <w:rFonts w:ascii="Calibri" w:hAnsi="Calibri"/>
          <w:sz w:val="22"/>
        </w:rPr>
        <w:t>Zwiększenie kwoty wsparcia i maksymalnej kwoty wydatków kwalifikowalnych</w:t>
      </w:r>
      <w:r w:rsidRPr="00C57DE5">
        <w:rPr>
          <w:rFonts w:ascii="Calibri" w:hAnsi="Calibri"/>
          <w:sz w:val="22"/>
          <w:szCs w:val="22"/>
        </w:rPr>
        <w:t xml:space="preserve"> </w:t>
      </w:r>
      <w:r w:rsidRPr="00C57DE5">
        <w:rPr>
          <w:rFonts w:ascii="Calibri" w:hAnsi="Calibri"/>
          <w:sz w:val="22"/>
        </w:rPr>
        <w:t xml:space="preserve">nie może przekroczyć różnicy pomiędzy </w:t>
      </w:r>
      <w:r w:rsidRPr="00C57DE5">
        <w:rPr>
          <w:rFonts w:ascii="Calibri" w:hAnsi="Calibri"/>
          <w:sz w:val="22"/>
          <w:szCs w:val="22"/>
        </w:rPr>
        <w:t>prognozowanym na dzień złożenia wniosku o wsparcie średnim wskaźnikiem wzrostu cen towarów i usług konsumpcyjnych dla lat 2025-2026, a wartością tego wskaźnika dla lat 2025-2026 na dzień złożenia wniosku OOW, o którym mowa w ust. 2.</w:t>
      </w:r>
    </w:p>
    <w:p w14:paraId="2C0F0149" w14:textId="77777777" w:rsidR="00C57DE5" w:rsidRPr="00C57DE5" w:rsidRDefault="00C57DE5" w:rsidP="00C57DE5">
      <w:pPr>
        <w:numPr>
          <w:ilvl w:val="0"/>
          <w:numId w:val="1"/>
        </w:numPr>
        <w:spacing w:after="160" w:line="259" w:lineRule="auto"/>
        <w:contextualSpacing/>
        <w:jc w:val="both"/>
        <w:rPr>
          <w:rFonts w:ascii="Calibri" w:hAnsi="Calibri"/>
          <w:sz w:val="22"/>
          <w:szCs w:val="22"/>
        </w:rPr>
      </w:pPr>
      <w:r w:rsidRPr="00C57DE5">
        <w:rPr>
          <w:rFonts w:ascii="Calibri" w:hAnsi="Calibri"/>
          <w:sz w:val="22"/>
        </w:rPr>
        <w:t>Zwiększenie kwoty wsparcia i maksymalnej kwoty wydatków kwalifikowalnych</w:t>
      </w:r>
      <w:r w:rsidRPr="00C57DE5">
        <w:rPr>
          <w:rFonts w:ascii="Calibri" w:hAnsi="Calibri"/>
          <w:sz w:val="22"/>
          <w:szCs w:val="22"/>
        </w:rPr>
        <w:t xml:space="preserve"> z powodu nieprzewidywalnego wzrostu kosztów realizacji Przedsięwzięcia </w:t>
      </w:r>
      <w:r w:rsidRPr="00C57DE5">
        <w:rPr>
          <w:rFonts w:ascii="Calibri" w:hAnsi="Calibri"/>
          <w:sz w:val="22"/>
        </w:rPr>
        <w:t>nie może przekroczyć … %</w:t>
      </w:r>
      <w:r w:rsidRPr="00C57DE5">
        <w:rPr>
          <w:rFonts w:ascii="Calibri" w:hAnsi="Calibri"/>
          <w:sz w:val="22"/>
          <w:szCs w:val="22"/>
        </w:rPr>
        <w:t xml:space="preserve"> pierwotnej ich wartości. Zmiana tych kwot nie może skutkować zwiększeniem stopy wsparcia Przedsięwzięcia wynikającej z pierwotnej treści Umowy. </w:t>
      </w:r>
    </w:p>
    <w:p w14:paraId="56B113CD" w14:textId="77777777" w:rsidR="00C57DE5" w:rsidRPr="00C57DE5" w:rsidRDefault="00C57DE5" w:rsidP="00C57DE5">
      <w:pPr>
        <w:numPr>
          <w:ilvl w:val="0"/>
          <w:numId w:val="1"/>
        </w:numPr>
        <w:spacing w:after="160" w:line="259" w:lineRule="auto"/>
        <w:contextualSpacing/>
        <w:jc w:val="both"/>
        <w:rPr>
          <w:rFonts w:ascii="Calibri" w:hAnsi="Calibri"/>
          <w:sz w:val="22"/>
          <w:szCs w:val="22"/>
        </w:rPr>
      </w:pPr>
      <w:r w:rsidRPr="00C57DE5">
        <w:rPr>
          <w:rFonts w:ascii="Calibri" w:hAnsi="Calibri"/>
          <w:sz w:val="22"/>
          <w:szCs w:val="22"/>
        </w:rPr>
        <w:t>We wniosku, o którym mowa w ust. 2 OOW jest zobowiązany przedstawić przyczyny i poziom nieprzewidywalnego wzrostu kosztów realizacji Przedsięwzięcia, z zastosowaniem ekonomicznych wskaźników statystycznych, w szczególności wskaźników wzrostu kosztów cen towarów i usług, publikowanych przez Główny Urząd Statystyczny lub Eurostat. a także wykazać, że bez zwiększenia kwoty wsparcia dojdzie do całkowitego zaniechania jego realizacji przez OOW, istotnego ograniczenia jego zakresu rzeczowego lub czasowego zaniechania realizacji części Przedsięwzięcia.</w:t>
      </w:r>
    </w:p>
    <w:p w14:paraId="625187D9" w14:textId="77777777" w:rsidR="00C57DE5" w:rsidRPr="00C57DE5" w:rsidRDefault="00C57DE5" w:rsidP="00C57DE5">
      <w:pPr>
        <w:numPr>
          <w:ilvl w:val="0"/>
          <w:numId w:val="1"/>
        </w:numPr>
        <w:spacing w:after="160" w:line="259" w:lineRule="auto"/>
        <w:contextualSpacing/>
        <w:jc w:val="both"/>
        <w:rPr>
          <w:rFonts w:ascii="Calibri" w:hAnsi="Calibri"/>
          <w:sz w:val="22"/>
          <w:szCs w:val="22"/>
        </w:rPr>
      </w:pPr>
      <w:r w:rsidRPr="00C57DE5">
        <w:rPr>
          <w:rFonts w:ascii="Calibri" w:hAnsi="Calibri"/>
          <w:sz w:val="22"/>
          <w:szCs w:val="22"/>
        </w:rPr>
        <w:t>Zmiana Umowy poprzez uwzględnienie nieprzewidywalnego wzrostu kosztów realizacji Przedsięwzięcia wymaga dla swojej skuteczności złożenia przez obie Strony zgodnych oświadczeń woli w formie aneksu.</w:t>
      </w:r>
    </w:p>
    <w:p w14:paraId="72597C41" w14:textId="77777777" w:rsidR="003740FA" w:rsidRDefault="003740FA" w:rsidP="003740FA">
      <w:pPr>
        <w:pStyle w:val="Akapitzlist"/>
        <w:ind w:left="738"/>
        <w:jc w:val="both"/>
        <w:rPr>
          <w:rFonts w:asciiTheme="minorHAnsi" w:eastAsiaTheme="minorEastAsia" w:hAnsiTheme="minorHAnsi" w:cstheme="minorBidi"/>
          <w:sz w:val="22"/>
          <w:szCs w:val="22"/>
        </w:rPr>
      </w:pPr>
    </w:p>
    <w:p w14:paraId="7FEFB08F" w14:textId="77777777" w:rsidR="000158B1" w:rsidRPr="000158B1" w:rsidRDefault="000158B1" w:rsidP="000158B1">
      <w:pPr>
        <w:jc w:val="center"/>
        <w:rPr>
          <w:rFonts w:asciiTheme="minorHAnsi" w:eastAsiaTheme="minorEastAsia" w:hAnsiTheme="minorHAnsi" w:cstheme="minorHAnsi"/>
          <w:b/>
          <w:bCs/>
          <w:sz w:val="22"/>
          <w:szCs w:val="22"/>
        </w:rPr>
      </w:pPr>
      <w:r w:rsidRPr="000158B1">
        <w:rPr>
          <w:rFonts w:asciiTheme="minorHAnsi" w:eastAsiaTheme="minorEastAsia" w:hAnsiTheme="minorHAnsi" w:cstheme="minorHAnsi"/>
          <w:b/>
          <w:bCs/>
          <w:sz w:val="22"/>
          <w:szCs w:val="22"/>
        </w:rPr>
        <w:t>§ 7.</w:t>
      </w:r>
    </w:p>
    <w:p w14:paraId="29554BA5" w14:textId="77777777" w:rsidR="000158B1" w:rsidRPr="000158B1" w:rsidRDefault="000158B1" w:rsidP="000158B1">
      <w:pPr>
        <w:jc w:val="center"/>
        <w:rPr>
          <w:rFonts w:asciiTheme="minorHAnsi" w:eastAsiaTheme="minorEastAsia" w:hAnsiTheme="minorHAnsi" w:cstheme="minorHAnsi"/>
          <w:b/>
          <w:bCs/>
          <w:sz w:val="22"/>
          <w:szCs w:val="22"/>
        </w:rPr>
      </w:pPr>
      <w:r w:rsidRPr="000158B1">
        <w:rPr>
          <w:rFonts w:asciiTheme="minorHAnsi" w:eastAsiaTheme="minorEastAsia" w:hAnsiTheme="minorHAnsi" w:cstheme="minorHAnsi"/>
          <w:b/>
          <w:bCs/>
          <w:sz w:val="22"/>
          <w:szCs w:val="22"/>
        </w:rPr>
        <w:t>Kwalifikowalność wydatków</w:t>
      </w:r>
    </w:p>
    <w:p w14:paraId="4843CFC8" w14:textId="0E0070B8" w:rsidR="000158B1" w:rsidRPr="00F40C56" w:rsidRDefault="000158B1" w:rsidP="000158B1">
      <w:pPr>
        <w:numPr>
          <w:ilvl w:val="0"/>
          <w:numId w:val="81"/>
        </w:numPr>
        <w:spacing w:before="120" w:after="120"/>
        <w:contextualSpacing/>
        <w:jc w:val="both"/>
        <w:rPr>
          <w:rFonts w:asciiTheme="minorHAnsi" w:eastAsiaTheme="minorEastAsia" w:hAnsiTheme="minorHAnsi" w:cstheme="minorHAnsi"/>
          <w:sz w:val="22"/>
          <w:szCs w:val="22"/>
        </w:rPr>
      </w:pPr>
      <w:r w:rsidRPr="00F40C56">
        <w:rPr>
          <w:rFonts w:asciiTheme="minorHAnsi" w:eastAsiaTheme="minorEastAsia" w:hAnsiTheme="minorHAnsi" w:cstheme="minorHAnsi"/>
          <w:sz w:val="22"/>
          <w:szCs w:val="22"/>
        </w:rPr>
        <w:t xml:space="preserve">Warunkiem uznania wydatków za kwalifikowalne jest poniesienie ich przez OOW </w:t>
      </w:r>
      <w:r w:rsidR="00F40C56" w:rsidRPr="00845E76">
        <w:rPr>
          <w:rFonts w:asciiTheme="minorHAnsi" w:hAnsiTheme="minorHAnsi" w:cstheme="minorHAnsi"/>
          <w:sz w:val="22"/>
          <w:szCs w:val="22"/>
        </w:rPr>
        <w:t>lub inny podmiot upoważniony do ponoszenia wydatków kwalifikowalnych, wskazany w </w:t>
      </w:r>
      <w:r w:rsidR="00F40C56" w:rsidRPr="00845E76">
        <w:rPr>
          <w:rFonts w:asciiTheme="minorHAnsi" w:hAnsiTheme="minorHAnsi" w:cstheme="minorHAnsi"/>
          <w:b/>
          <w:bCs/>
          <w:sz w:val="22"/>
          <w:szCs w:val="22"/>
        </w:rPr>
        <w:t>załączniku nr 3</w:t>
      </w:r>
      <w:r w:rsidR="00F40C56" w:rsidRPr="00845E76">
        <w:rPr>
          <w:rFonts w:asciiTheme="minorHAnsi" w:hAnsiTheme="minorHAnsi" w:cstheme="minorHAnsi"/>
          <w:sz w:val="22"/>
          <w:szCs w:val="22"/>
        </w:rPr>
        <w:t xml:space="preserve"> </w:t>
      </w:r>
      <w:r w:rsidR="00F40C56">
        <w:rPr>
          <w:rFonts w:asciiTheme="minorHAnsi" w:hAnsiTheme="minorHAnsi" w:cstheme="minorHAnsi"/>
          <w:sz w:val="22"/>
          <w:szCs w:val="22"/>
        </w:rPr>
        <w:t>do Umowy,</w:t>
      </w:r>
      <w:r w:rsidR="00F40C56" w:rsidRPr="00845E76">
        <w:rPr>
          <w:rFonts w:asciiTheme="minorHAnsi" w:hAnsiTheme="minorHAnsi" w:cstheme="minorHAnsi"/>
          <w:sz w:val="22"/>
          <w:szCs w:val="22"/>
        </w:rPr>
        <w:t xml:space="preserve"> Przedsięwzięcia, </w:t>
      </w:r>
      <w:r w:rsidRPr="00F40C56">
        <w:rPr>
          <w:rFonts w:asciiTheme="minorHAnsi" w:eastAsiaTheme="minorEastAsia" w:hAnsiTheme="minorHAnsi" w:cstheme="minorHAnsi"/>
          <w:sz w:val="22"/>
          <w:szCs w:val="22"/>
        </w:rPr>
        <w:t xml:space="preserve">zgodnie z Umową oraz Zasadami w zakresie wydatków kwalifikowanych w ramach programów objętych wsparciem ze środków Krajowego Planu Odbudowy i Zwiększania Odporności (KPO), stanowiącymi </w:t>
      </w:r>
      <w:r w:rsidRPr="00F40C56">
        <w:rPr>
          <w:rFonts w:asciiTheme="minorHAnsi" w:eastAsiaTheme="minorEastAsia" w:hAnsiTheme="minorHAnsi" w:cstheme="minorHAnsi"/>
          <w:b/>
          <w:bCs/>
          <w:sz w:val="22"/>
          <w:szCs w:val="22"/>
        </w:rPr>
        <w:t>załącznik nr 1</w:t>
      </w:r>
      <w:r w:rsidR="008A118C" w:rsidRPr="00F40C56">
        <w:rPr>
          <w:rFonts w:asciiTheme="minorHAnsi" w:eastAsiaTheme="minorEastAsia" w:hAnsiTheme="minorHAnsi" w:cstheme="minorHAnsi"/>
          <w:b/>
          <w:bCs/>
          <w:sz w:val="22"/>
          <w:szCs w:val="22"/>
        </w:rPr>
        <w:t>2</w:t>
      </w:r>
      <w:r w:rsidRPr="00F40C56">
        <w:rPr>
          <w:rFonts w:asciiTheme="minorHAnsi" w:eastAsiaTheme="minorEastAsia" w:hAnsiTheme="minorHAnsi" w:cstheme="minorHAnsi"/>
          <w:sz w:val="22"/>
          <w:szCs w:val="22"/>
        </w:rPr>
        <w:t xml:space="preserve"> do Umowy.</w:t>
      </w:r>
    </w:p>
    <w:p w14:paraId="6C871980" w14:textId="22FCCD86" w:rsidR="000158B1" w:rsidRPr="000158B1" w:rsidRDefault="000158B1" w:rsidP="000158B1">
      <w:pPr>
        <w:numPr>
          <w:ilvl w:val="0"/>
          <w:numId w:val="81"/>
        </w:numPr>
        <w:spacing w:before="120" w:after="120"/>
        <w:contextualSpacing/>
        <w:jc w:val="both"/>
        <w:rPr>
          <w:rFonts w:asciiTheme="minorHAnsi" w:eastAsiaTheme="minorEastAsia" w:hAnsiTheme="minorHAnsi" w:cstheme="minorBidi"/>
          <w:sz w:val="22"/>
          <w:szCs w:val="22"/>
        </w:rPr>
      </w:pPr>
      <w:r w:rsidRPr="000158B1">
        <w:rPr>
          <w:rFonts w:asciiTheme="minorHAnsi" w:eastAsiaTheme="minorEastAsia" w:hAnsiTheme="minorHAnsi" w:cstheme="minorBidi"/>
          <w:sz w:val="22"/>
          <w:szCs w:val="22"/>
        </w:rPr>
        <w:t xml:space="preserve">Kwalifikowalność wydatku rozliczonego w ramach Przedsięwzięcia, może być przedmiotem ponownej weryfikacji przez </w:t>
      </w:r>
      <w:r w:rsidR="009744D3">
        <w:rPr>
          <w:rFonts w:asciiTheme="minorHAnsi" w:eastAsiaTheme="minorEastAsia" w:hAnsiTheme="minorHAnsi" w:cstheme="minorBidi"/>
          <w:spacing w:val="4"/>
          <w:sz w:val="22"/>
          <w:szCs w:val="22"/>
        </w:rPr>
        <w:t>JW.</w:t>
      </w:r>
      <w:r w:rsidRPr="000158B1">
        <w:rPr>
          <w:rFonts w:asciiTheme="minorHAnsi" w:eastAsiaTheme="minorEastAsia" w:hAnsiTheme="minorHAnsi" w:cstheme="minorBidi"/>
          <w:sz w:val="22"/>
          <w:szCs w:val="22"/>
        </w:rPr>
        <w:t xml:space="preserve"> Brak uprzedniego zakwestionowania kwalifikowalności wydatku przez </w:t>
      </w:r>
      <w:r w:rsidRPr="000158B1">
        <w:rPr>
          <w:rFonts w:asciiTheme="minorHAnsi" w:eastAsiaTheme="minorEastAsia" w:hAnsiTheme="minorHAnsi" w:cstheme="minorBidi"/>
          <w:spacing w:val="4"/>
          <w:sz w:val="22"/>
          <w:szCs w:val="22"/>
        </w:rPr>
        <w:t>JW</w:t>
      </w:r>
      <w:r w:rsidRPr="000158B1">
        <w:rPr>
          <w:rFonts w:asciiTheme="minorHAnsi" w:eastAsiaTheme="minorEastAsia" w:hAnsiTheme="minorHAnsi" w:cstheme="minorBidi"/>
          <w:sz w:val="22"/>
          <w:szCs w:val="22"/>
        </w:rPr>
        <w:t>, nie stanowi okoliczności niweczącej możliwość uznania za niekwalifikowalny wydatku przy ponownej weryfikacji ani podstawy kwestionowania wyniku tej oceny przez OOW.</w:t>
      </w:r>
    </w:p>
    <w:p w14:paraId="15EA2848" w14:textId="77777777" w:rsidR="000158B1" w:rsidRPr="000158B1" w:rsidRDefault="000158B1" w:rsidP="000158B1">
      <w:pPr>
        <w:numPr>
          <w:ilvl w:val="0"/>
          <w:numId w:val="81"/>
        </w:numPr>
        <w:spacing w:before="120" w:after="120"/>
        <w:contextualSpacing/>
        <w:jc w:val="both"/>
        <w:rPr>
          <w:rFonts w:asciiTheme="minorHAnsi" w:eastAsiaTheme="minorEastAsia" w:hAnsiTheme="minorHAnsi" w:cstheme="minorBidi"/>
          <w:sz w:val="22"/>
          <w:szCs w:val="22"/>
        </w:rPr>
      </w:pPr>
      <w:r w:rsidRPr="000158B1">
        <w:rPr>
          <w:rFonts w:asciiTheme="minorHAnsi" w:eastAsiaTheme="minorEastAsia" w:hAnsiTheme="minorHAnsi" w:cstheme="minorBidi"/>
          <w:sz w:val="22"/>
          <w:szCs w:val="22"/>
        </w:rPr>
        <w:t>Okres kwalifikowania wydatków rozpoczyna się w dniu...... i kończy się w dniu………… .</w:t>
      </w:r>
    </w:p>
    <w:p w14:paraId="53181178" w14:textId="77777777" w:rsidR="000158B1" w:rsidRPr="000158B1" w:rsidRDefault="000158B1" w:rsidP="000158B1">
      <w:pPr>
        <w:numPr>
          <w:ilvl w:val="0"/>
          <w:numId w:val="81"/>
        </w:numPr>
        <w:spacing w:before="120" w:after="120"/>
        <w:contextualSpacing/>
        <w:jc w:val="both"/>
        <w:rPr>
          <w:rFonts w:asciiTheme="minorHAnsi" w:eastAsiaTheme="minorEastAsia" w:hAnsiTheme="minorHAnsi" w:cstheme="minorBidi"/>
          <w:sz w:val="22"/>
          <w:szCs w:val="22"/>
        </w:rPr>
      </w:pPr>
      <w:r w:rsidRPr="000158B1">
        <w:rPr>
          <w:rFonts w:asciiTheme="minorHAnsi" w:eastAsiaTheme="minorEastAsia" w:hAnsiTheme="minorHAnsi" w:cstheme="minorBidi"/>
          <w:sz w:val="22"/>
          <w:szCs w:val="22"/>
        </w:rPr>
        <w:t xml:space="preserve">OOW zobowiązany jest zakończyć realizację zakresu rzeczowego Przedsięwzięcia, wynikającego z wniosku o objęcie Przedsięwzięcia wsparciem i Umowy oraz przedłożyć </w:t>
      </w:r>
      <w:r w:rsidRPr="000158B1" w:rsidDel="004F5F41">
        <w:rPr>
          <w:rFonts w:asciiTheme="minorHAnsi" w:eastAsiaTheme="minorEastAsia" w:hAnsiTheme="minorHAnsi" w:cstheme="minorBidi"/>
          <w:sz w:val="22"/>
          <w:szCs w:val="22"/>
        </w:rPr>
        <w:t>wniosek o płatność końcową</w:t>
      </w:r>
      <w:r w:rsidRPr="000158B1">
        <w:rPr>
          <w:rFonts w:asciiTheme="minorHAnsi" w:eastAsiaTheme="minorEastAsia" w:hAnsiTheme="minorHAnsi" w:cstheme="minorBidi"/>
          <w:sz w:val="22"/>
          <w:szCs w:val="22"/>
        </w:rPr>
        <w:t xml:space="preserve"> w terminie do 30 dni/5 dni</w:t>
      </w:r>
      <w:r w:rsidRPr="000158B1">
        <w:rPr>
          <w:rFonts w:asciiTheme="minorHAnsi" w:eastAsiaTheme="minorEastAsia" w:hAnsiTheme="minorHAnsi" w:cstheme="minorBidi"/>
          <w:sz w:val="22"/>
          <w:szCs w:val="22"/>
          <w:vertAlign w:val="superscript"/>
        </w:rPr>
        <w:footnoteReference w:id="26"/>
      </w:r>
      <w:r w:rsidRPr="000158B1">
        <w:rPr>
          <w:rFonts w:asciiTheme="minorHAnsi" w:eastAsiaTheme="minorEastAsia" w:hAnsiTheme="minorHAnsi" w:cstheme="minorBidi"/>
          <w:sz w:val="22"/>
          <w:szCs w:val="22"/>
        </w:rPr>
        <w:t xml:space="preserve"> po upływie okresu kwalifikowania wydatków, o którym mowa w ust. 3.</w:t>
      </w:r>
    </w:p>
    <w:p w14:paraId="5D631517" w14:textId="77777777" w:rsidR="000158B1" w:rsidRPr="000158B1" w:rsidRDefault="000158B1" w:rsidP="000158B1">
      <w:pPr>
        <w:numPr>
          <w:ilvl w:val="0"/>
          <w:numId w:val="81"/>
        </w:numPr>
        <w:spacing w:before="120" w:after="120"/>
        <w:contextualSpacing/>
        <w:jc w:val="both"/>
        <w:rPr>
          <w:rFonts w:asciiTheme="minorHAnsi" w:eastAsiaTheme="minorEastAsia" w:hAnsiTheme="minorHAnsi" w:cstheme="minorBidi"/>
          <w:sz w:val="22"/>
          <w:szCs w:val="22"/>
        </w:rPr>
      </w:pPr>
      <w:r w:rsidRPr="000158B1">
        <w:rPr>
          <w:rFonts w:asciiTheme="minorHAnsi" w:eastAsiaTheme="minorEastAsia" w:hAnsiTheme="minorHAnsi" w:cstheme="minorBidi"/>
          <w:sz w:val="22"/>
          <w:szCs w:val="22"/>
        </w:rPr>
        <w:t xml:space="preserve">Wydatki poniesione poza okresem kwalifikowania wydatków nie będą uznane za kwalifikowalne. </w:t>
      </w:r>
    </w:p>
    <w:p w14:paraId="3D2CEDCB" w14:textId="77777777" w:rsidR="000158B1" w:rsidRPr="000158B1" w:rsidRDefault="000158B1" w:rsidP="000158B1">
      <w:pPr>
        <w:numPr>
          <w:ilvl w:val="0"/>
          <w:numId w:val="81"/>
        </w:numPr>
        <w:spacing w:before="120" w:after="120"/>
        <w:contextualSpacing/>
        <w:jc w:val="both"/>
        <w:rPr>
          <w:rFonts w:asciiTheme="minorHAnsi" w:eastAsiaTheme="minorEastAsia" w:hAnsiTheme="minorHAnsi" w:cstheme="minorBidi"/>
          <w:sz w:val="22"/>
          <w:szCs w:val="22"/>
        </w:rPr>
      </w:pPr>
      <w:r w:rsidRPr="000158B1">
        <w:rPr>
          <w:rFonts w:asciiTheme="minorHAnsi" w:eastAsiaTheme="minorEastAsia" w:hAnsiTheme="minorHAnsi" w:cstheme="minorBidi"/>
          <w:sz w:val="22"/>
          <w:szCs w:val="22"/>
        </w:rPr>
        <w:t>Podatek od towarów i usług (VAT) jest wydatkiem niekwalifikowalnym ze środków planu rozwojowego.</w:t>
      </w:r>
    </w:p>
    <w:p w14:paraId="7FAB67CC" w14:textId="77777777" w:rsidR="000158B1" w:rsidRPr="000158B1" w:rsidRDefault="000158B1" w:rsidP="000158B1">
      <w:pPr>
        <w:numPr>
          <w:ilvl w:val="0"/>
          <w:numId w:val="81"/>
        </w:numPr>
        <w:spacing w:before="120" w:after="120"/>
        <w:contextualSpacing/>
        <w:jc w:val="both"/>
        <w:rPr>
          <w:rFonts w:asciiTheme="minorHAnsi" w:eastAsiaTheme="minorEastAsia" w:hAnsiTheme="minorHAnsi" w:cstheme="minorBidi"/>
          <w:sz w:val="22"/>
          <w:szCs w:val="22"/>
        </w:rPr>
      </w:pPr>
      <w:r w:rsidRPr="000158B1">
        <w:rPr>
          <w:rFonts w:asciiTheme="minorHAnsi" w:eastAsiaTheme="minorEastAsia" w:hAnsiTheme="minorHAnsi" w:cstheme="minorBidi"/>
          <w:sz w:val="22"/>
          <w:szCs w:val="22"/>
        </w:rPr>
        <w:t>Z zastrzeżeniem ust. 8, ujemne różnice kursowe nie są kwalifikowalne. Dodatnie różnice kursowe nie są traktowane jako przychód w Przedsięwzięciu i nie mają wpływu na kwoty wydatków kwalifikowalnych wykazywane we wnioskach o płatność OOW.</w:t>
      </w:r>
    </w:p>
    <w:p w14:paraId="6DBA0241" w14:textId="77777777" w:rsidR="000158B1" w:rsidRDefault="000158B1" w:rsidP="000158B1">
      <w:pPr>
        <w:numPr>
          <w:ilvl w:val="0"/>
          <w:numId w:val="81"/>
        </w:numPr>
        <w:spacing w:before="120" w:after="120"/>
        <w:contextualSpacing/>
        <w:jc w:val="both"/>
        <w:rPr>
          <w:rFonts w:asciiTheme="minorHAnsi" w:eastAsiaTheme="minorEastAsia" w:hAnsiTheme="minorHAnsi" w:cstheme="minorBidi"/>
          <w:sz w:val="22"/>
          <w:szCs w:val="22"/>
        </w:rPr>
      </w:pPr>
      <w:r w:rsidRPr="000158B1">
        <w:rPr>
          <w:rFonts w:asciiTheme="minorHAnsi" w:eastAsiaTheme="minorEastAsia" w:hAnsiTheme="minorHAnsi" w:cstheme="minorBidi"/>
          <w:sz w:val="22"/>
          <w:szCs w:val="22"/>
        </w:rPr>
        <w:t>W przypadku faktur wyrażonych w walucie innej niż PLN, jako wydatek kwalifikowalny należy uznać faktyczny rozchód środków pieniężnych odzwierciedlony w księgach rachunkowych OOW, zgodnie z przepisami krajowymi w zakresie rachunkowości oraz przepisami w zakresie VAT.</w:t>
      </w:r>
    </w:p>
    <w:p w14:paraId="36432912" w14:textId="77777777" w:rsidR="00F40C56" w:rsidRDefault="00F40C56" w:rsidP="00F40C56">
      <w:pPr>
        <w:numPr>
          <w:ilvl w:val="0"/>
          <w:numId w:val="81"/>
        </w:numPr>
        <w:spacing w:before="60" w:after="120"/>
        <w:jc w:val="both"/>
        <w:rPr>
          <w:rFonts w:asciiTheme="minorHAnsi" w:hAnsiTheme="minorHAnsi" w:cstheme="minorHAnsi"/>
          <w:sz w:val="22"/>
          <w:szCs w:val="22"/>
        </w:rPr>
      </w:pPr>
      <w:r w:rsidRPr="00845E76">
        <w:rPr>
          <w:rFonts w:asciiTheme="minorHAnsi" w:hAnsiTheme="minorHAnsi" w:cstheme="minorHAnsi"/>
          <w:sz w:val="22"/>
          <w:szCs w:val="22"/>
        </w:rPr>
        <w:t xml:space="preserve">W przypadku ustanowienia podmiotu upoważnionego do ponoszenia wydatków kwalifikowalnych OOW zobowiązany jest do przedłożenia JW porozumienia/umowy zawartego/zawartej między OOW a podmiotem upoważnionym do ponoszenia wydatków kwalifikowalnych, </w:t>
      </w:r>
      <w:r w:rsidRPr="00845E76">
        <w:rPr>
          <w:rFonts w:asciiTheme="minorHAnsi" w:hAnsiTheme="minorHAnsi" w:cstheme="minorHAnsi"/>
          <w:sz w:val="22"/>
          <w:szCs w:val="22"/>
        </w:rPr>
        <w:lastRenderedPageBreak/>
        <w:t>określającego/określającej sposób realizacji Przedsięwzięcia (m.in. podział obowiązków, finansowanie) w terminie … od dnia zawarcia Umowy. OOW zobowiązany jest każdorazowo do przedłożenia JW zmiany porozumienia/umowy w terminie … dni od dnia dokonania zmiany. W przypadku nieprzedłożenia porozumienia/umowy lub jego/jej zmiany w powyżej zakreślonych terminach, JW może wstrzymać przekazanie wsparcia w całości lub w części. Do czasu przedłożenia pierwszej wersji porozumienia/umowy, wydatki poniesione przez wskazany w Umowie podmiot upoważniony do ponoszenia wydatków kwalifikowalnych nie będą mogły być uznane za wydatki kwalifikowalne.</w:t>
      </w:r>
    </w:p>
    <w:p w14:paraId="3936FE23" w14:textId="77777777" w:rsidR="00F40C56" w:rsidRDefault="00F40C56" w:rsidP="00F40C56">
      <w:pPr>
        <w:numPr>
          <w:ilvl w:val="0"/>
          <w:numId w:val="81"/>
        </w:numPr>
        <w:spacing w:before="60" w:after="120"/>
        <w:jc w:val="both"/>
        <w:rPr>
          <w:rFonts w:asciiTheme="minorHAnsi" w:hAnsiTheme="minorHAnsi" w:cstheme="minorHAnsi"/>
          <w:sz w:val="22"/>
          <w:szCs w:val="22"/>
        </w:rPr>
      </w:pPr>
      <w:r w:rsidRPr="00845E76">
        <w:rPr>
          <w:rFonts w:asciiTheme="minorHAnsi" w:hAnsiTheme="minorHAnsi" w:cstheme="minorHAnsi"/>
          <w:sz w:val="22"/>
          <w:szCs w:val="22"/>
        </w:rPr>
        <w:t xml:space="preserve">Dokonując oceny kwalifikowalności wydatków ponoszonych przez podmiot upoważniony do ponoszenia wydatków kwalifikowalnych, </w:t>
      </w:r>
      <w:r>
        <w:rPr>
          <w:rFonts w:asciiTheme="minorHAnsi" w:hAnsiTheme="minorHAnsi" w:cstheme="minorHAnsi"/>
          <w:sz w:val="22"/>
          <w:szCs w:val="22"/>
        </w:rPr>
        <w:t>warunki</w:t>
      </w:r>
      <w:r w:rsidRPr="00845E76">
        <w:rPr>
          <w:rFonts w:asciiTheme="minorHAnsi" w:hAnsiTheme="minorHAnsi" w:cstheme="minorHAnsi"/>
          <w:sz w:val="22"/>
          <w:szCs w:val="22"/>
        </w:rPr>
        <w:t xml:space="preserve"> kwalifikowalności wydatków skierowane do </w:t>
      </w:r>
      <w:r>
        <w:rPr>
          <w:rFonts w:asciiTheme="minorHAnsi" w:hAnsiTheme="minorHAnsi" w:cstheme="minorHAnsi"/>
          <w:sz w:val="22"/>
          <w:szCs w:val="22"/>
        </w:rPr>
        <w:t>OOW</w:t>
      </w:r>
      <w:r w:rsidRPr="00845E76">
        <w:rPr>
          <w:rFonts w:asciiTheme="minorHAnsi" w:hAnsiTheme="minorHAnsi" w:cstheme="minorHAnsi"/>
          <w:sz w:val="22"/>
          <w:szCs w:val="22"/>
        </w:rPr>
        <w:t xml:space="preserve"> stosuje się odpowiednio także do podmiotu upoważnionego do ponoszenia wydatków kwalifikowalnych.</w:t>
      </w:r>
    </w:p>
    <w:p w14:paraId="422404D4" w14:textId="0B97D939" w:rsidR="00F40C56" w:rsidRPr="00845E76" w:rsidRDefault="00F40C56" w:rsidP="00F40C56">
      <w:pPr>
        <w:numPr>
          <w:ilvl w:val="0"/>
          <w:numId w:val="81"/>
        </w:numPr>
        <w:spacing w:before="60" w:after="120"/>
        <w:jc w:val="both"/>
        <w:rPr>
          <w:rFonts w:asciiTheme="minorHAnsi" w:hAnsiTheme="minorHAnsi" w:cstheme="minorHAnsi"/>
          <w:sz w:val="22"/>
          <w:szCs w:val="22"/>
        </w:rPr>
      </w:pPr>
      <w:r w:rsidRPr="00845E76">
        <w:rPr>
          <w:rFonts w:asciiTheme="minorHAnsi" w:hAnsiTheme="minorHAnsi" w:cstheme="minorHAnsi"/>
          <w:sz w:val="22"/>
          <w:szCs w:val="22"/>
        </w:rPr>
        <w:t>W zakresie realizacji obowiązków wynikających z Umowy, Beneficjent ponosi odpowiedzialność za działania i zaniechania podmiotu upoważnionego do ponoszenia wydatków kwalifikowalnych jak za działania lub zaniechania własne.</w:t>
      </w:r>
      <w:r w:rsidRPr="00845E76">
        <w:rPr>
          <w:rStyle w:val="Odwoanieprzypisudolnego"/>
          <w:rFonts w:asciiTheme="minorHAnsi" w:hAnsiTheme="minorHAnsi" w:cstheme="minorHAnsi"/>
          <w:sz w:val="22"/>
          <w:szCs w:val="22"/>
        </w:rPr>
        <w:footnoteReference w:id="27"/>
      </w:r>
      <w:r w:rsidRPr="00845E76">
        <w:rPr>
          <w:rFonts w:asciiTheme="minorHAnsi" w:hAnsiTheme="minorHAnsi" w:cstheme="minorHAnsi"/>
          <w:sz w:val="22"/>
          <w:szCs w:val="22"/>
        </w:rPr>
        <w:t xml:space="preserve"> </w:t>
      </w:r>
    </w:p>
    <w:p w14:paraId="6B5492EA" w14:textId="77777777" w:rsidR="00D84D41" w:rsidRPr="00F40C56" w:rsidRDefault="00D84D41" w:rsidP="00845E76">
      <w:pPr>
        <w:spacing w:before="120" w:after="120"/>
        <w:contextualSpacing/>
        <w:jc w:val="both"/>
        <w:rPr>
          <w:rFonts w:asciiTheme="minorHAnsi" w:eastAsiaTheme="minorEastAsia" w:hAnsiTheme="minorHAnsi" w:cstheme="minorHAnsi"/>
          <w:sz w:val="22"/>
          <w:szCs w:val="22"/>
        </w:rPr>
      </w:pPr>
    </w:p>
    <w:p w14:paraId="2156D8F6" w14:textId="1726AB10" w:rsidR="004F5FAA" w:rsidRPr="00845E76" w:rsidRDefault="004F5FAA" w:rsidP="00845E76">
      <w:pPr>
        <w:pStyle w:val="Bezodstpw"/>
        <w:jc w:val="center"/>
        <w:rPr>
          <w:rFonts w:asciiTheme="minorHAnsi" w:eastAsiaTheme="minorEastAsia" w:hAnsiTheme="minorHAnsi" w:cstheme="minorHAnsi"/>
          <w:sz w:val="22"/>
          <w:szCs w:val="22"/>
        </w:rPr>
      </w:pPr>
      <w:bookmarkStart w:id="1" w:name="_Hlk107916140"/>
      <w:r w:rsidRPr="00845E76">
        <w:rPr>
          <w:rFonts w:asciiTheme="minorHAnsi" w:eastAsiaTheme="minorEastAsia" w:hAnsiTheme="minorHAnsi" w:cstheme="minorHAnsi"/>
          <w:b/>
          <w:bCs/>
          <w:sz w:val="22"/>
          <w:szCs w:val="22"/>
        </w:rPr>
        <w:t>§ 8</w:t>
      </w:r>
      <w:bookmarkEnd w:id="1"/>
      <w:r w:rsidRPr="00845E76">
        <w:rPr>
          <w:rFonts w:asciiTheme="minorHAnsi" w:eastAsiaTheme="minorEastAsia" w:hAnsiTheme="minorHAnsi" w:cstheme="minorHAnsi"/>
          <w:b/>
          <w:bCs/>
          <w:sz w:val="22"/>
          <w:szCs w:val="22"/>
        </w:rPr>
        <w:t>.</w:t>
      </w:r>
    </w:p>
    <w:p w14:paraId="1BCE22EC" w14:textId="7BC33E72"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Forma i warunki przekazania wsparcia</w:t>
      </w:r>
    </w:p>
    <w:p w14:paraId="4E1E6B22" w14:textId="77777777" w:rsidR="004F5FAA" w:rsidRPr="006D3BF1" w:rsidRDefault="004F5FAA" w:rsidP="1A5DB90E">
      <w:pPr>
        <w:pStyle w:val="Tekstpodstawowy2"/>
        <w:numPr>
          <w:ilvl w:val="3"/>
          <w:numId w:val="90"/>
        </w:numPr>
        <w:spacing w:before="120" w:line="240" w:lineRule="auto"/>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 xml:space="preserve">OOW udzielone zostanie wsparcie, o którym mowa w § 6 Umowy, </w:t>
      </w:r>
      <w:r w:rsidRPr="1A5DB90E">
        <w:rPr>
          <w:rFonts w:asciiTheme="minorHAnsi" w:eastAsiaTheme="minorEastAsia" w:hAnsiTheme="minorHAnsi" w:cstheme="minorBidi"/>
          <w:spacing w:val="4"/>
          <w:sz w:val="22"/>
          <w:szCs w:val="22"/>
        </w:rPr>
        <w:t>które może zostać przekazane w formie</w:t>
      </w:r>
      <w:r w:rsidRPr="1A5DB90E">
        <w:rPr>
          <w:rFonts w:asciiTheme="minorHAnsi" w:eastAsiaTheme="minorEastAsia" w:hAnsiTheme="minorHAnsi" w:cstheme="minorBidi"/>
          <w:sz w:val="22"/>
          <w:szCs w:val="22"/>
        </w:rPr>
        <w:t>:</w:t>
      </w:r>
    </w:p>
    <w:p w14:paraId="0000E86C" w14:textId="77777777" w:rsidR="004F5FAA" w:rsidRPr="006D3BF1" w:rsidRDefault="004F5FAA" w:rsidP="1A5DB90E">
      <w:pPr>
        <w:pStyle w:val="Tekstpodstawowy2"/>
        <w:numPr>
          <w:ilvl w:val="0"/>
          <w:numId w:val="100"/>
        </w:numPr>
        <w:spacing w:before="120" w:line="240" w:lineRule="auto"/>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refundacji,</w:t>
      </w:r>
    </w:p>
    <w:p w14:paraId="3DE12E62" w14:textId="77777777" w:rsidR="004F5FAA" w:rsidRPr="006D3BF1" w:rsidRDefault="004F5FAA" w:rsidP="1A5DB90E">
      <w:pPr>
        <w:pStyle w:val="Tekstpodstawowy2"/>
        <w:numPr>
          <w:ilvl w:val="0"/>
          <w:numId w:val="100"/>
        </w:numPr>
        <w:spacing w:before="120" w:line="240" w:lineRule="auto"/>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zaliczki.</w:t>
      </w:r>
    </w:p>
    <w:p w14:paraId="02BD3375" w14:textId="59B6AD26" w:rsidR="004F5FAA" w:rsidRPr="006D3BF1" w:rsidRDefault="00C573E3" w:rsidP="278E2784">
      <w:pPr>
        <w:pStyle w:val="Tekstpodstawowy2"/>
        <w:numPr>
          <w:ilvl w:val="3"/>
          <w:numId w:val="90"/>
        </w:numPr>
        <w:spacing w:before="120" w:line="240" w:lineRule="auto"/>
        <w:jc w:val="both"/>
        <w:rPr>
          <w:rFonts w:asciiTheme="minorHAnsi" w:eastAsiaTheme="minorEastAsia" w:hAnsiTheme="minorHAnsi" w:cstheme="minorBidi"/>
          <w:sz w:val="22"/>
          <w:szCs w:val="22"/>
        </w:rPr>
      </w:pPr>
      <w:r>
        <w:rPr>
          <w:rFonts w:asciiTheme="minorHAnsi" w:eastAsiaTheme="minorEastAsia" w:hAnsiTheme="minorHAnsi" w:cstheme="minorBidi"/>
          <w:sz w:val="22"/>
          <w:szCs w:val="22"/>
        </w:rPr>
        <w:t>P</w:t>
      </w:r>
      <w:r w:rsidR="66F36E2A" w:rsidRPr="278E2784">
        <w:rPr>
          <w:rFonts w:asciiTheme="minorHAnsi" w:eastAsiaTheme="minorEastAsia" w:hAnsiTheme="minorHAnsi" w:cstheme="minorBidi"/>
          <w:sz w:val="22"/>
          <w:szCs w:val="22"/>
        </w:rPr>
        <w:t xml:space="preserve">łatność końcowa zostanie wypłacone pod warunkiem osiągnięcia zakładanych wskaźników Przedsięwzięcia w </w:t>
      </w:r>
      <w:r w:rsidR="7502126F" w:rsidRPr="278E2784">
        <w:rPr>
          <w:rFonts w:asciiTheme="minorHAnsi" w:eastAsiaTheme="minorEastAsia" w:hAnsiTheme="minorHAnsi" w:cstheme="minorBidi"/>
          <w:sz w:val="22"/>
          <w:szCs w:val="22"/>
        </w:rPr>
        <w:t xml:space="preserve">wysokości </w:t>
      </w:r>
      <w:r w:rsidR="66F36E2A" w:rsidRPr="278E2784">
        <w:rPr>
          <w:rFonts w:asciiTheme="minorHAnsi" w:eastAsiaTheme="minorEastAsia" w:hAnsiTheme="minorHAnsi" w:cstheme="minorBidi"/>
          <w:sz w:val="22"/>
          <w:szCs w:val="22"/>
        </w:rPr>
        <w:t xml:space="preserve">określonej w HP . </w:t>
      </w:r>
    </w:p>
    <w:p w14:paraId="2F6BC634" w14:textId="501D658B" w:rsidR="004F5FAA" w:rsidRPr="006D3BF1" w:rsidRDefault="2D6DB1D2" w:rsidP="278E2784">
      <w:pPr>
        <w:pStyle w:val="Tekstpodstawowy2"/>
        <w:numPr>
          <w:ilvl w:val="3"/>
          <w:numId w:val="90"/>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OOW otrzymywać będzie wsparcie w formie refundacji w transzach określonych w HP. Płatność końcowa wynosząca ……. %</w:t>
      </w:r>
      <w:r w:rsidR="00C573E3">
        <w:rPr>
          <w:rFonts w:asciiTheme="minorHAnsi" w:eastAsiaTheme="minorEastAsia" w:hAnsiTheme="minorHAnsi" w:cstheme="minorBidi"/>
          <w:sz w:val="22"/>
          <w:szCs w:val="22"/>
        </w:rPr>
        <w:t xml:space="preserve"> kwoty</w:t>
      </w:r>
      <w:r w:rsidR="2F9899BC" w:rsidRPr="278E2784">
        <w:rPr>
          <w:rFonts w:asciiTheme="minorHAnsi" w:eastAsiaTheme="minorEastAsia" w:hAnsiTheme="minorHAnsi" w:cstheme="minorBidi"/>
          <w:sz w:val="22"/>
          <w:szCs w:val="22"/>
        </w:rPr>
        <w:t>,</w:t>
      </w:r>
      <w:r w:rsidR="00C573E3" w:rsidRPr="00C573E3">
        <w:rPr>
          <w:rFonts w:asciiTheme="minorHAnsi" w:eastAsiaTheme="minorEastAsia" w:hAnsiTheme="minorHAnsi" w:cstheme="minorBidi"/>
          <w:sz w:val="22"/>
          <w:szCs w:val="22"/>
        </w:rPr>
        <w:t xml:space="preserve"> o której mowa w </w:t>
      </w:r>
      <w:r w:rsidR="00C573E3" w:rsidRPr="00C573E3">
        <w:rPr>
          <w:rFonts w:asciiTheme="minorHAnsi" w:eastAsiaTheme="minorEastAsia" w:hAnsiTheme="minorHAnsi" w:cstheme="minorBidi"/>
          <w:bCs/>
          <w:sz w:val="22"/>
          <w:szCs w:val="22"/>
        </w:rPr>
        <w:t>§ 6</w:t>
      </w:r>
      <w:r w:rsidR="00C573E3" w:rsidRPr="00C573E3">
        <w:rPr>
          <w:rFonts w:asciiTheme="minorHAnsi" w:eastAsiaTheme="minorEastAsia" w:hAnsiTheme="minorHAnsi" w:cstheme="minorBidi"/>
          <w:sz w:val="22"/>
          <w:szCs w:val="22"/>
        </w:rPr>
        <w:t xml:space="preserve">,  </w:t>
      </w:r>
      <w:r w:rsidRPr="278E2784">
        <w:rPr>
          <w:rFonts w:asciiTheme="minorHAnsi" w:eastAsiaTheme="minorEastAsia" w:hAnsiTheme="minorHAnsi" w:cstheme="minorBidi"/>
          <w:sz w:val="22"/>
          <w:szCs w:val="22"/>
        </w:rPr>
        <w:t xml:space="preserve">  zostanie wypłacona po potwierdzeniu przez OOW zakończenia realizacji Przedsięwzięcia, osiągnięcia zakładanych wskaźników Przedsięwzięcia w ramach inwestycji ………………….(właściwy nr), a także - w przypadku przeprowadzenia kontroli na zakończenie Przedsięwzięcia – po ostatecznym wyniku tej kontroli.</w:t>
      </w:r>
    </w:p>
    <w:p w14:paraId="549F834C" w14:textId="65448D63" w:rsidR="004F5FAA" w:rsidRPr="006D3BF1" w:rsidRDefault="2D6DB1D2" w:rsidP="278E2784">
      <w:pPr>
        <w:pStyle w:val="Tekstpodstawowy2"/>
        <w:numPr>
          <w:ilvl w:val="3"/>
          <w:numId w:val="90"/>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 xml:space="preserve">Wsparcie w formie refundacji, o której mowa w ust. 1 pkt 1, będzie przekazywane na wskazany przez OOW rachunek bankowy, po złożeniu i zatwierdzeniu wniosku o płatność, na zasadach i po spełnieniu warunków wynikających z poniższych postanowień, w możliwie najkrótszym terminie, z </w:t>
      </w:r>
      <w:r w:rsidRPr="008A118C">
        <w:rPr>
          <w:rFonts w:asciiTheme="minorHAnsi" w:eastAsiaTheme="minorEastAsia" w:hAnsiTheme="minorHAnsi" w:cstheme="minorBidi"/>
          <w:sz w:val="22"/>
          <w:szCs w:val="22"/>
        </w:rPr>
        <w:t>zastrzeżeniem ust. 1</w:t>
      </w:r>
      <w:r w:rsidR="001A2162">
        <w:rPr>
          <w:rFonts w:asciiTheme="minorHAnsi" w:eastAsiaTheme="minorEastAsia" w:hAnsiTheme="minorHAnsi" w:cstheme="minorBidi"/>
          <w:sz w:val="22"/>
          <w:szCs w:val="22"/>
        </w:rPr>
        <w:t>0</w:t>
      </w:r>
      <w:r w:rsidR="5A1F3E2F" w:rsidRPr="008A118C">
        <w:rPr>
          <w:rFonts w:asciiTheme="minorHAnsi" w:eastAsiaTheme="minorEastAsia" w:hAnsiTheme="minorHAnsi" w:cstheme="minorBidi"/>
          <w:sz w:val="22"/>
          <w:szCs w:val="22"/>
        </w:rPr>
        <w:t xml:space="preserve"> </w:t>
      </w:r>
      <w:r w:rsidR="0092789E" w:rsidRPr="008A118C">
        <w:rPr>
          <w:rFonts w:asciiTheme="minorHAnsi" w:eastAsiaTheme="minorEastAsia" w:hAnsiTheme="minorHAnsi" w:cstheme="minorBidi"/>
          <w:sz w:val="22"/>
          <w:szCs w:val="22"/>
        </w:rPr>
        <w:t>-</w:t>
      </w:r>
      <w:r w:rsidR="5A1F3E2F" w:rsidRPr="008A118C">
        <w:rPr>
          <w:rFonts w:asciiTheme="minorHAnsi" w:eastAsiaTheme="minorEastAsia" w:hAnsiTheme="minorHAnsi" w:cstheme="minorBidi"/>
          <w:sz w:val="22"/>
          <w:szCs w:val="22"/>
        </w:rPr>
        <w:t xml:space="preserve"> </w:t>
      </w:r>
      <w:r w:rsidR="1EFC0F46" w:rsidRPr="008A118C">
        <w:rPr>
          <w:rFonts w:asciiTheme="minorHAnsi" w:eastAsiaTheme="minorEastAsia" w:hAnsiTheme="minorHAnsi" w:cstheme="minorBidi"/>
          <w:sz w:val="22"/>
          <w:szCs w:val="22"/>
        </w:rPr>
        <w:t>1</w:t>
      </w:r>
      <w:r w:rsidR="001A2162">
        <w:rPr>
          <w:rFonts w:asciiTheme="minorHAnsi" w:eastAsiaTheme="minorEastAsia" w:hAnsiTheme="minorHAnsi" w:cstheme="minorBidi"/>
          <w:sz w:val="22"/>
          <w:szCs w:val="22"/>
        </w:rPr>
        <w:t>3</w:t>
      </w:r>
      <w:r w:rsidRPr="008A118C">
        <w:rPr>
          <w:rFonts w:asciiTheme="minorHAnsi" w:eastAsiaTheme="minorEastAsia" w:hAnsiTheme="minorHAnsi" w:cstheme="minorBidi"/>
          <w:sz w:val="22"/>
          <w:szCs w:val="22"/>
        </w:rPr>
        <w:t>.</w:t>
      </w:r>
    </w:p>
    <w:p w14:paraId="067CD341" w14:textId="7917B2D7" w:rsidR="004F5FAA" w:rsidRPr="006D3BF1" w:rsidRDefault="4B99CB9A" w:rsidP="70F985CF">
      <w:pPr>
        <w:pStyle w:val="Tekstpodstawowy2"/>
        <w:numPr>
          <w:ilvl w:val="3"/>
          <w:numId w:val="90"/>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Terminy, wysokość oraz formę przekazania wsparcia, o którym mowa w ust. 1, określa HP.</w:t>
      </w:r>
    </w:p>
    <w:p w14:paraId="4B8D6FA0" w14:textId="5B0E036D" w:rsidR="004F5FAA" w:rsidRPr="006D3BF1" w:rsidRDefault="2D6DB1D2" w:rsidP="1A5DB90E">
      <w:pPr>
        <w:pStyle w:val="Tekstpodstawowy2"/>
        <w:numPr>
          <w:ilvl w:val="3"/>
          <w:numId w:val="90"/>
        </w:numPr>
        <w:spacing w:before="12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OOW przekazuje JW przynajmniej raz w roku kalendarzowym w terminie do 31 stycznia zaktualizowany Harmonogram P</w:t>
      </w:r>
      <w:r w:rsidR="182678D8" w:rsidRPr="278E2784">
        <w:rPr>
          <w:rFonts w:asciiTheme="minorHAnsi" w:eastAsiaTheme="minorEastAsia" w:hAnsiTheme="minorHAnsi" w:cstheme="minorBidi"/>
          <w:sz w:val="22"/>
          <w:szCs w:val="22"/>
        </w:rPr>
        <w:t>rzedsięwzięcia</w:t>
      </w:r>
      <w:r w:rsidRPr="278E2784">
        <w:rPr>
          <w:rFonts w:asciiTheme="minorHAnsi" w:eastAsiaTheme="minorEastAsia" w:hAnsiTheme="minorHAnsi" w:cstheme="minorBidi"/>
          <w:sz w:val="22"/>
          <w:szCs w:val="22"/>
        </w:rPr>
        <w:t xml:space="preserve"> lub potwierdzenie aktualności Harmonogramu P</w:t>
      </w:r>
      <w:r w:rsidR="2BAC88C2" w:rsidRPr="278E2784">
        <w:rPr>
          <w:rFonts w:asciiTheme="minorHAnsi" w:eastAsiaTheme="minorEastAsia" w:hAnsiTheme="minorHAnsi" w:cstheme="minorBidi"/>
          <w:sz w:val="22"/>
          <w:szCs w:val="22"/>
        </w:rPr>
        <w:t>rzedsięwzięcia</w:t>
      </w:r>
      <w:r w:rsidRPr="278E2784">
        <w:rPr>
          <w:rFonts w:asciiTheme="minorHAnsi" w:eastAsiaTheme="minorEastAsia" w:hAnsiTheme="minorHAnsi" w:cstheme="minorBidi"/>
          <w:sz w:val="22"/>
          <w:szCs w:val="22"/>
        </w:rPr>
        <w:t xml:space="preserve"> na dzień 31 grudnia. W przypadku gdy zmiany w Harmonogramie Pr</w:t>
      </w:r>
      <w:r w:rsidR="19AA780D" w:rsidRPr="278E2784">
        <w:rPr>
          <w:rFonts w:asciiTheme="minorHAnsi" w:eastAsiaTheme="minorEastAsia" w:hAnsiTheme="minorHAnsi" w:cstheme="minorBidi"/>
          <w:sz w:val="22"/>
          <w:szCs w:val="22"/>
        </w:rPr>
        <w:t>zedsięwzięcia</w:t>
      </w:r>
      <w:r w:rsidRPr="278E2784">
        <w:rPr>
          <w:rFonts w:asciiTheme="minorHAnsi" w:eastAsiaTheme="minorEastAsia" w:hAnsiTheme="minorHAnsi" w:cstheme="minorBidi"/>
          <w:sz w:val="22"/>
          <w:szCs w:val="22"/>
        </w:rPr>
        <w:t xml:space="preserve"> dotyczą danych zawartych w Opisie Pr</w:t>
      </w:r>
      <w:r w:rsidR="2575C9CD" w:rsidRPr="278E2784">
        <w:rPr>
          <w:rFonts w:asciiTheme="minorHAnsi" w:eastAsiaTheme="minorEastAsia" w:hAnsiTheme="minorHAnsi" w:cstheme="minorBidi"/>
          <w:sz w:val="22"/>
          <w:szCs w:val="22"/>
        </w:rPr>
        <w:t>zedsięwzięcia</w:t>
      </w:r>
      <w:r w:rsidRPr="278E2784">
        <w:rPr>
          <w:rFonts w:asciiTheme="minorHAnsi" w:eastAsiaTheme="minorEastAsia" w:hAnsiTheme="minorHAnsi" w:cstheme="minorBidi"/>
          <w:sz w:val="22"/>
          <w:szCs w:val="22"/>
        </w:rPr>
        <w:t xml:space="preserve">, </w:t>
      </w:r>
      <w:r w:rsidR="043A2A37" w:rsidRPr="278E2784">
        <w:rPr>
          <w:rFonts w:asciiTheme="minorHAnsi" w:eastAsiaTheme="minorEastAsia" w:hAnsiTheme="minorHAnsi" w:cstheme="minorBidi"/>
          <w:sz w:val="22"/>
          <w:szCs w:val="22"/>
        </w:rPr>
        <w:t>OOW</w:t>
      </w:r>
      <w:r w:rsidRPr="278E2784">
        <w:rPr>
          <w:rFonts w:asciiTheme="minorHAnsi" w:eastAsiaTheme="minorEastAsia" w:hAnsiTheme="minorHAnsi" w:cstheme="minorBidi"/>
          <w:sz w:val="22"/>
          <w:szCs w:val="22"/>
        </w:rPr>
        <w:t xml:space="preserve"> przekazuje również do JW aktualizację Opisu Pr</w:t>
      </w:r>
      <w:r w:rsidR="1C108CA2" w:rsidRPr="278E2784">
        <w:rPr>
          <w:rFonts w:asciiTheme="minorHAnsi" w:eastAsiaTheme="minorEastAsia" w:hAnsiTheme="minorHAnsi" w:cstheme="minorBidi"/>
          <w:sz w:val="22"/>
          <w:szCs w:val="22"/>
        </w:rPr>
        <w:t>zedsięwzięcia.</w:t>
      </w:r>
    </w:p>
    <w:p w14:paraId="0C0032BB" w14:textId="2C51F0A3" w:rsidR="004F5FAA" w:rsidRPr="006D3BF1" w:rsidRDefault="2D6DB1D2" w:rsidP="1A5DB90E">
      <w:pPr>
        <w:pStyle w:val="Tekstpodstawowy2"/>
        <w:numPr>
          <w:ilvl w:val="3"/>
          <w:numId w:val="90"/>
        </w:numPr>
        <w:spacing w:before="6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 xml:space="preserve">OOW niezwłocznie przekazuje JW zmianę Harmonogramu </w:t>
      </w:r>
      <w:r w:rsidR="2EF731C0" w:rsidRPr="278E2784">
        <w:rPr>
          <w:rFonts w:asciiTheme="minorHAnsi" w:eastAsiaTheme="minorEastAsia" w:hAnsiTheme="minorHAnsi" w:cstheme="minorBidi"/>
          <w:sz w:val="22"/>
          <w:szCs w:val="22"/>
        </w:rPr>
        <w:t>Przedsięwzięcia</w:t>
      </w:r>
      <w:r w:rsidRPr="278E2784">
        <w:rPr>
          <w:rFonts w:asciiTheme="minorHAnsi" w:eastAsiaTheme="minorEastAsia" w:hAnsiTheme="minorHAnsi" w:cstheme="minorBidi"/>
          <w:sz w:val="22"/>
          <w:szCs w:val="22"/>
        </w:rPr>
        <w:t xml:space="preserve"> w następujących przypadkach:</w:t>
      </w:r>
    </w:p>
    <w:p w14:paraId="7EA6EF18" w14:textId="26B817BA" w:rsidR="004F5FAA" w:rsidRPr="006D3BF1" w:rsidRDefault="004F5FAA" w:rsidP="1A5DB90E">
      <w:pPr>
        <w:pStyle w:val="Akapitzlist"/>
        <w:numPr>
          <w:ilvl w:val="0"/>
          <w:numId w:val="226"/>
        </w:numPr>
        <w:spacing w:before="120" w:after="12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lastRenderedPageBreak/>
        <w:t>po zawarciu z wykonawcą umowy dla zadania objętego Przedsięwzięciem, (jeśli podpisanie umowy z wykonawcą powoduje konieczność aktualizacji danych w Harmonogramie Pr</w:t>
      </w:r>
      <w:r w:rsidR="75D43F2E" w:rsidRPr="1A5DB90E">
        <w:rPr>
          <w:rFonts w:asciiTheme="minorHAnsi" w:eastAsiaTheme="minorEastAsia" w:hAnsiTheme="minorHAnsi" w:cstheme="minorBidi"/>
          <w:sz w:val="22"/>
          <w:szCs w:val="22"/>
        </w:rPr>
        <w:t>zedsięwzięcia</w:t>
      </w:r>
      <w:r w:rsidRPr="1A5DB90E">
        <w:rPr>
          <w:rFonts w:asciiTheme="minorHAnsi" w:eastAsiaTheme="minorEastAsia" w:hAnsiTheme="minorHAnsi" w:cstheme="minorBidi"/>
          <w:sz w:val="22"/>
          <w:szCs w:val="22"/>
        </w:rPr>
        <w:t>),</w:t>
      </w:r>
    </w:p>
    <w:p w14:paraId="652F70A4" w14:textId="558D7674" w:rsidR="004F5FAA" w:rsidRPr="006D3BF1" w:rsidRDefault="004F5FAA" w:rsidP="1A5DB90E">
      <w:pPr>
        <w:pStyle w:val="Akapitzlist"/>
        <w:numPr>
          <w:ilvl w:val="0"/>
          <w:numId w:val="226"/>
        </w:numPr>
        <w:spacing w:before="120" w:after="12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po zmianie umowy, o której mowa w pkt 1, w zakresie rzeczowym lub finansowym</w:t>
      </w:r>
      <w:r w:rsidR="0DECB7DD" w:rsidRPr="1A5DB90E">
        <w:rPr>
          <w:rFonts w:asciiTheme="minorHAnsi" w:eastAsiaTheme="minorEastAsia" w:hAnsiTheme="minorHAnsi" w:cstheme="minorBidi"/>
          <w:sz w:val="22"/>
          <w:szCs w:val="22"/>
        </w:rPr>
        <w:t>.</w:t>
      </w:r>
    </w:p>
    <w:p w14:paraId="7A26EA3B" w14:textId="655BD343" w:rsidR="004F5FAA" w:rsidRPr="00900DF9" w:rsidRDefault="00C9218A" w:rsidP="00900DF9">
      <w:pPr>
        <w:pStyle w:val="Akapitzlist"/>
        <w:numPr>
          <w:ilvl w:val="3"/>
          <w:numId w:val="90"/>
        </w:numPr>
        <w:rPr>
          <w:rFonts w:asciiTheme="minorHAnsi" w:eastAsiaTheme="minorEastAsia" w:hAnsiTheme="minorHAnsi" w:cstheme="minorBidi"/>
          <w:sz w:val="22"/>
          <w:szCs w:val="22"/>
        </w:rPr>
      </w:pPr>
      <w:r w:rsidRPr="00900DF9">
        <w:rPr>
          <w:rFonts w:asciiTheme="minorHAnsi" w:eastAsiaTheme="minorEastAsia" w:hAnsiTheme="minorHAnsi" w:cstheme="minorBidi"/>
          <w:sz w:val="22"/>
          <w:szCs w:val="22"/>
        </w:rPr>
        <w:t xml:space="preserve">OOW ma obowiązek złożenia Wniosku o płatność nie później niż na 14 dni przed terminem wypłaty danej transzy wsparcia. </w:t>
      </w:r>
      <w:r w:rsidR="4B99CB9A" w:rsidRPr="00900DF9">
        <w:rPr>
          <w:rFonts w:asciiTheme="minorHAnsi" w:eastAsiaTheme="minorEastAsia" w:hAnsiTheme="minorHAnsi" w:cstheme="minorBidi"/>
          <w:sz w:val="22"/>
          <w:szCs w:val="22"/>
        </w:rPr>
        <w:t>OOW jest zobowiązany do składania wniosków o płatność za pośrednictwem.</w:t>
      </w:r>
      <w:r w:rsidR="00745B8F">
        <w:rPr>
          <w:rFonts w:asciiTheme="minorHAnsi" w:eastAsiaTheme="minorEastAsia" w:hAnsiTheme="minorHAnsi" w:cstheme="minorBidi"/>
          <w:sz w:val="22"/>
          <w:szCs w:val="22"/>
        </w:rPr>
        <w:t xml:space="preserve"> </w:t>
      </w:r>
      <w:r w:rsidR="4B99CB9A" w:rsidRPr="00900DF9">
        <w:rPr>
          <w:rFonts w:asciiTheme="minorHAnsi" w:eastAsiaTheme="minorEastAsia" w:hAnsiTheme="minorHAnsi" w:cstheme="minorBidi"/>
          <w:sz w:val="22"/>
          <w:szCs w:val="22"/>
        </w:rPr>
        <w:t xml:space="preserve"> </w:t>
      </w:r>
      <w:r w:rsidR="00745B8F" w:rsidRPr="00745B8F">
        <w:rPr>
          <w:rFonts w:asciiTheme="minorHAnsi" w:eastAsiaTheme="minorEastAsia" w:hAnsiTheme="minorHAnsi" w:cstheme="minorBidi"/>
          <w:sz w:val="22"/>
          <w:szCs w:val="22"/>
        </w:rPr>
        <w:t>W przypadku niedostępności CST Ostateczny odbiorca wsparcia zg</w:t>
      </w:r>
      <w:r w:rsidR="00745B8F">
        <w:rPr>
          <w:rFonts w:asciiTheme="minorHAnsi" w:eastAsiaTheme="minorEastAsia" w:hAnsiTheme="minorHAnsi" w:cstheme="minorBidi"/>
          <w:sz w:val="22"/>
          <w:szCs w:val="22"/>
        </w:rPr>
        <w:t>łasza Instytucji Wspierającej</w:t>
      </w:r>
      <w:r w:rsidR="00745B8F" w:rsidRPr="009744D3">
        <w:rPr>
          <w:rFonts w:asciiTheme="minorHAnsi" w:eastAsiaTheme="minorEastAsia" w:hAnsiTheme="minorHAnsi" w:cstheme="minorBidi"/>
          <w:sz w:val="22"/>
          <w:szCs w:val="22"/>
        </w:rPr>
        <w:t xml:space="preserve"> zaistniały problem na adres e-mail: </w:t>
      </w:r>
      <w:r w:rsidR="00745B8F">
        <w:rPr>
          <w:rFonts w:asciiTheme="minorHAnsi" w:eastAsiaTheme="minorEastAsia" w:hAnsiTheme="minorHAnsi" w:cstheme="minorBidi"/>
          <w:sz w:val="22"/>
          <w:szCs w:val="22"/>
        </w:rPr>
        <w:t>…………</w:t>
      </w:r>
    </w:p>
    <w:p w14:paraId="306EE285" w14:textId="4E689E32" w:rsidR="00BF1E0D" w:rsidRPr="00900DF9" w:rsidRDefault="00C9218A" w:rsidP="002D17AA">
      <w:pPr>
        <w:pStyle w:val="Akapitzlist"/>
        <w:numPr>
          <w:ilvl w:val="3"/>
          <w:numId w:val="90"/>
        </w:numPr>
        <w:rPr>
          <w:rFonts w:asciiTheme="minorHAnsi" w:eastAsiaTheme="minorEastAsia" w:hAnsiTheme="minorHAnsi" w:cstheme="minorBidi"/>
          <w:sz w:val="22"/>
          <w:szCs w:val="22"/>
        </w:rPr>
      </w:pPr>
      <w:r w:rsidRPr="002D17AA">
        <w:rPr>
          <w:rFonts w:asciiTheme="minorHAnsi" w:eastAsiaTheme="minorEastAsia" w:hAnsiTheme="minorHAnsi" w:cstheme="minorBidi"/>
          <w:sz w:val="22"/>
          <w:szCs w:val="22"/>
        </w:rPr>
        <w:t xml:space="preserve">Do każdego Wniosku o płatność należy dołączyć </w:t>
      </w:r>
      <w:r w:rsidR="002D17AA" w:rsidRPr="002D17AA">
        <w:rPr>
          <w:rFonts w:asciiTheme="minorHAnsi" w:eastAsiaTheme="minorEastAsia" w:hAnsiTheme="minorHAnsi" w:cstheme="minorBidi"/>
          <w:sz w:val="22"/>
          <w:szCs w:val="22"/>
        </w:rPr>
        <w:t>zatwierdzone do wypłaty</w:t>
      </w:r>
      <w:r w:rsidR="00A83312">
        <w:rPr>
          <w:rFonts w:asciiTheme="minorHAnsi" w:eastAsiaTheme="minorEastAsia" w:hAnsiTheme="minorHAnsi" w:cstheme="minorBidi"/>
          <w:sz w:val="22"/>
          <w:szCs w:val="22"/>
        </w:rPr>
        <w:t>,</w:t>
      </w:r>
      <w:r w:rsidR="002D17AA" w:rsidRPr="002D17AA">
        <w:rPr>
          <w:rFonts w:asciiTheme="minorHAnsi" w:eastAsiaTheme="minorEastAsia" w:hAnsiTheme="minorHAnsi" w:cstheme="minorBidi"/>
          <w:sz w:val="22"/>
          <w:szCs w:val="22"/>
        </w:rPr>
        <w:t xml:space="preserve"> zgodni</w:t>
      </w:r>
      <w:r w:rsidR="002D17AA">
        <w:rPr>
          <w:rFonts w:asciiTheme="minorHAnsi" w:eastAsiaTheme="minorEastAsia" w:hAnsiTheme="minorHAnsi" w:cstheme="minorBidi"/>
          <w:sz w:val="22"/>
          <w:szCs w:val="22"/>
        </w:rPr>
        <w:t>e z reprezentacją OOW i zawierające</w:t>
      </w:r>
      <w:r w:rsidR="002D17AA" w:rsidRPr="002D17AA">
        <w:rPr>
          <w:rFonts w:asciiTheme="minorHAnsi" w:eastAsiaTheme="minorEastAsia" w:hAnsiTheme="minorHAnsi" w:cstheme="minorBidi"/>
          <w:sz w:val="22"/>
          <w:szCs w:val="22"/>
        </w:rPr>
        <w:t xml:space="preserve"> opis zgodnie z załącznikiem nr 13 do Umowy (Wzór opisu faktury / rów</w:t>
      </w:r>
      <w:r w:rsidR="002D17AA">
        <w:rPr>
          <w:rFonts w:asciiTheme="minorHAnsi" w:eastAsiaTheme="minorEastAsia" w:hAnsiTheme="minorHAnsi" w:cstheme="minorBidi"/>
          <w:sz w:val="22"/>
          <w:szCs w:val="22"/>
        </w:rPr>
        <w:t>noważnego dokumentu księgowego)</w:t>
      </w:r>
      <w:r w:rsidR="00A83312">
        <w:rPr>
          <w:rFonts w:asciiTheme="minorHAnsi" w:eastAsiaTheme="minorEastAsia" w:hAnsiTheme="minorHAnsi" w:cstheme="minorBidi"/>
          <w:sz w:val="22"/>
          <w:szCs w:val="22"/>
        </w:rPr>
        <w:t>,</w:t>
      </w:r>
      <w:r w:rsidR="002D17AA">
        <w:rPr>
          <w:rFonts w:asciiTheme="minorHAnsi" w:eastAsiaTheme="minorEastAsia" w:hAnsiTheme="minorHAnsi" w:cstheme="minorBidi"/>
          <w:sz w:val="22"/>
          <w:szCs w:val="22"/>
        </w:rPr>
        <w:t xml:space="preserve"> </w:t>
      </w:r>
      <w:r w:rsidRPr="00A83312">
        <w:rPr>
          <w:rFonts w:asciiTheme="minorHAnsi" w:eastAsiaTheme="minorEastAsia" w:hAnsiTheme="minorHAnsi" w:cstheme="minorBidi"/>
          <w:sz w:val="22"/>
          <w:szCs w:val="22"/>
        </w:rPr>
        <w:t>faktury elektroniczne lub skany oryginałów faktur lub innych równoważnych dokumentów księgowych, wraz z dowodem poniesienia wydatku</w:t>
      </w:r>
      <w:r w:rsidR="007025CA" w:rsidRPr="00A83312">
        <w:rPr>
          <w:rFonts w:asciiTheme="minorHAnsi" w:eastAsiaTheme="minorEastAsia" w:hAnsiTheme="minorHAnsi" w:cstheme="minorBidi"/>
          <w:sz w:val="22"/>
          <w:szCs w:val="22"/>
        </w:rPr>
        <w:t xml:space="preserve"> kwalifikowalnego</w:t>
      </w:r>
      <w:r w:rsidRPr="00A83312">
        <w:rPr>
          <w:rFonts w:asciiTheme="minorHAnsi" w:eastAsiaTheme="minorEastAsia" w:hAnsiTheme="minorHAnsi" w:cstheme="minorBidi"/>
          <w:sz w:val="22"/>
          <w:szCs w:val="22"/>
        </w:rPr>
        <w:t>, rozliczan</w:t>
      </w:r>
      <w:r w:rsidR="00A83312">
        <w:rPr>
          <w:rFonts w:asciiTheme="minorHAnsi" w:eastAsiaTheme="minorEastAsia" w:hAnsiTheme="minorHAnsi" w:cstheme="minorBidi"/>
          <w:sz w:val="22"/>
          <w:szCs w:val="22"/>
        </w:rPr>
        <w:t>ego</w:t>
      </w:r>
      <w:r w:rsidRPr="00A83312">
        <w:rPr>
          <w:rFonts w:asciiTheme="minorHAnsi" w:eastAsiaTheme="minorEastAsia" w:hAnsiTheme="minorHAnsi" w:cstheme="minorBidi"/>
          <w:sz w:val="22"/>
          <w:szCs w:val="22"/>
        </w:rPr>
        <w:t xml:space="preserve"> w danym Wniosku o płatność, oraz skany protokołów odbioru robót/dostaw/usług zawierających zrealizowany zakres rzeczowy.</w:t>
      </w:r>
      <w:r w:rsidR="00BF1E0D" w:rsidRPr="00BF1E0D">
        <w:t xml:space="preserve"> </w:t>
      </w:r>
    </w:p>
    <w:p w14:paraId="4902AF14" w14:textId="24930650" w:rsidR="00C9218A" w:rsidRPr="00C9218A" w:rsidRDefault="00C9218A" w:rsidP="00900DF9">
      <w:pPr>
        <w:pStyle w:val="Akapitzlist"/>
        <w:ind w:left="357"/>
        <w:jc w:val="both"/>
        <w:rPr>
          <w:rFonts w:asciiTheme="minorHAnsi" w:eastAsiaTheme="minorEastAsia" w:hAnsiTheme="minorHAnsi" w:cstheme="minorBidi"/>
          <w:sz w:val="22"/>
          <w:szCs w:val="22"/>
        </w:rPr>
      </w:pPr>
      <w:r w:rsidRPr="00C9218A">
        <w:rPr>
          <w:rFonts w:asciiTheme="minorHAnsi" w:eastAsiaTheme="minorEastAsia" w:hAnsiTheme="minorHAnsi" w:cstheme="minorBidi"/>
          <w:sz w:val="22"/>
          <w:szCs w:val="22"/>
        </w:rPr>
        <w:t xml:space="preserve"> Dokumenty stanowiące oświadczenia OOW składa się w oryginałach podpisanych przez osoby upoważnione do reprezentacji OOW. Pozostałe dokumenty </w:t>
      </w:r>
      <w:r w:rsidR="00FC75F1">
        <w:rPr>
          <w:rFonts w:asciiTheme="minorHAnsi" w:eastAsiaTheme="minorEastAsia" w:hAnsiTheme="minorHAnsi" w:cstheme="minorBidi"/>
          <w:sz w:val="22"/>
          <w:szCs w:val="22"/>
        </w:rPr>
        <w:t xml:space="preserve">nieprzekazywane w oryginałach </w:t>
      </w:r>
      <w:r w:rsidRPr="00C9218A">
        <w:rPr>
          <w:rFonts w:asciiTheme="minorHAnsi" w:eastAsiaTheme="minorEastAsia" w:hAnsiTheme="minorHAnsi" w:cstheme="minorBidi"/>
          <w:sz w:val="22"/>
          <w:szCs w:val="22"/>
        </w:rPr>
        <w:t xml:space="preserve">składa się w kopiach poświadczonych za zgodność z oryginałem. </w:t>
      </w:r>
    </w:p>
    <w:p w14:paraId="1E880A84" w14:textId="12AE0484" w:rsidR="155CA4DC" w:rsidRPr="00B13760" w:rsidRDefault="48DBBE3D" w:rsidP="57A6134E">
      <w:pPr>
        <w:pStyle w:val="Tytu"/>
        <w:numPr>
          <w:ilvl w:val="3"/>
          <w:numId w:val="90"/>
        </w:numPr>
        <w:ind w:right="60"/>
        <w:jc w:val="both"/>
        <w:rPr>
          <w:rFonts w:asciiTheme="minorHAnsi" w:eastAsiaTheme="minorEastAsia" w:hAnsiTheme="minorHAnsi" w:cstheme="minorBidi"/>
          <w:b w:val="0"/>
          <w:sz w:val="22"/>
          <w:szCs w:val="22"/>
        </w:rPr>
      </w:pPr>
      <w:r w:rsidRPr="00B13760">
        <w:rPr>
          <w:rFonts w:asciiTheme="minorHAnsi" w:eastAsiaTheme="minorEastAsia" w:hAnsiTheme="minorHAnsi" w:cstheme="minorBidi"/>
          <w:b w:val="0"/>
          <w:sz w:val="22"/>
          <w:szCs w:val="22"/>
        </w:rPr>
        <w:t>W razie złożenia wniosku lub załączników do wniosku zawierających błędy lub niekompletnych OOW jest zobowiązany, na wezwanie JW, do złożenia poprawionych dokumentów lub uzupełnienia wskazanych braków w terminie wskazanym przez JW.</w:t>
      </w:r>
    </w:p>
    <w:p w14:paraId="487C06F7" w14:textId="0F20730E" w:rsidR="63149487" w:rsidRPr="00B13760" w:rsidRDefault="48DBBE3D" w:rsidP="63149487">
      <w:pPr>
        <w:pStyle w:val="Tytu"/>
        <w:numPr>
          <w:ilvl w:val="3"/>
          <w:numId w:val="90"/>
        </w:numPr>
        <w:ind w:right="60"/>
        <w:jc w:val="both"/>
        <w:rPr>
          <w:rFonts w:asciiTheme="minorHAnsi" w:eastAsiaTheme="minorEastAsia" w:hAnsiTheme="minorHAnsi" w:cstheme="minorBidi"/>
          <w:b w:val="0"/>
          <w:sz w:val="22"/>
          <w:szCs w:val="22"/>
        </w:rPr>
      </w:pPr>
      <w:r w:rsidRPr="00B13760">
        <w:rPr>
          <w:rFonts w:asciiTheme="minorHAnsi" w:eastAsiaTheme="minorEastAsia" w:hAnsiTheme="minorHAnsi" w:cstheme="minorBidi"/>
          <w:b w:val="0"/>
          <w:sz w:val="22"/>
          <w:szCs w:val="22"/>
        </w:rPr>
        <w:t>JW może wstrzymać zatwierdzenie wniosków o płatność i przekazanie wsparcia w przypadku realizowania Przedsięwzięcia niezgodnie z Umową, a także w przypadku zaistnienia opóźnień lub braku postępów w realizacji Przedsięwzięcia w stosunku do HP. IK może wstrzymać przekazanie wsparcia w przypadkach określonych w ustawie.</w:t>
      </w:r>
    </w:p>
    <w:p w14:paraId="758CD31D" w14:textId="3765FFA8" w:rsidR="00C9218A" w:rsidRPr="00C9218A" w:rsidRDefault="00C9218A" w:rsidP="00C9218A">
      <w:pPr>
        <w:pStyle w:val="Akapitzlist"/>
        <w:numPr>
          <w:ilvl w:val="3"/>
          <w:numId w:val="90"/>
        </w:numPr>
        <w:rPr>
          <w:rFonts w:asciiTheme="minorHAnsi" w:eastAsiaTheme="minorEastAsia" w:hAnsiTheme="minorHAnsi" w:cstheme="minorBidi"/>
          <w:sz w:val="22"/>
          <w:szCs w:val="22"/>
        </w:rPr>
      </w:pPr>
      <w:r w:rsidRPr="00C9218A">
        <w:rPr>
          <w:rFonts w:asciiTheme="minorHAnsi" w:eastAsiaTheme="minorEastAsia" w:hAnsiTheme="minorHAnsi" w:cstheme="minorBidi"/>
          <w:sz w:val="22"/>
          <w:szCs w:val="22"/>
        </w:rPr>
        <w:t>W przypadku zaistnienia podejrzenia naruszenia prawa lub postanowień Umowy (w tym także w przypadku podejrzenia poważnej nieprawidłowości lub podwójnego finansowania) w związku z m.in. przygotowaniem, wyborem lub realizacją Przedsięwzięcia przez którykolwiek z podmiotów biorących udział w przygotowaniu, wyborze lub realizacji Przedsięwzięcia, JW może wstrzymać zatwierdzenie wniosków o płatność lub przekazanie wsparcia, do czasu wyjaśnienia, czy naruszenie ma wpływ na prawidłowość przygotowania, wyboru lub realizacji Przedsięwzięcia. W szczególności wstrzymanie zatwierdzenia wniosków o płatność lub przekazania wsparcia może mieć miejsce do czasu ostatecznego zakończenia postępowań prowadzonych przez odpowiednie organy ścigania lub inne uprawnione organy (np. Prezesa Urzędu Zamówień Publicznych lub Prezesa Urzędu Ochrony Konkurencji i Konsumentów) w zakresie podejrzenia naruszenia prawa, jak również do czasu prawomocnego zakończenia postępowań sądowych. W uzasadnionych przypadkach JW może uznać wydatki odnoszące się do tej części Przedsięwzięcia, której dotyczy podejrzenie naruszenia prawa lub postanowień Umowy za niekwalifikowalne. W takie</w:t>
      </w:r>
      <w:r>
        <w:rPr>
          <w:rFonts w:asciiTheme="minorHAnsi" w:eastAsiaTheme="minorEastAsia" w:hAnsiTheme="minorHAnsi" w:cstheme="minorBidi"/>
          <w:sz w:val="22"/>
          <w:szCs w:val="22"/>
        </w:rPr>
        <w:t>j sytuacji postanowienie ust. 1</w:t>
      </w:r>
      <w:r w:rsidR="00380BF2">
        <w:rPr>
          <w:rFonts w:asciiTheme="minorHAnsi" w:eastAsiaTheme="minorEastAsia" w:hAnsiTheme="minorHAnsi" w:cstheme="minorBidi"/>
          <w:sz w:val="22"/>
          <w:szCs w:val="22"/>
        </w:rPr>
        <w:t>3</w:t>
      </w:r>
      <w:r w:rsidRPr="00C9218A">
        <w:rPr>
          <w:rFonts w:asciiTheme="minorHAnsi" w:eastAsiaTheme="minorEastAsia" w:hAnsiTheme="minorHAnsi" w:cstheme="minorBidi"/>
          <w:sz w:val="22"/>
          <w:szCs w:val="22"/>
        </w:rPr>
        <w:t xml:space="preserve"> stosuje się odpowiednio. JW jest uprawniona do pomniejszenia kwoty wsparcia Przedsięwzięcia, o której mowa w § 6 ust. 1 Umowy o kwotę wydatków, które zostały uznane za niekwalifikowalne oraz może wystąpić o zwrot wsparcia zgodnie z § 17 Umowy.</w:t>
      </w:r>
    </w:p>
    <w:p w14:paraId="2636C6B4" w14:textId="77777777" w:rsidR="00C9218A" w:rsidRPr="00C9218A" w:rsidRDefault="00C9218A" w:rsidP="00C9218A">
      <w:pPr>
        <w:pStyle w:val="Tytu"/>
        <w:numPr>
          <w:ilvl w:val="3"/>
          <w:numId w:val="90"/>
        </w:numPr>
        <w:ind w:right="60"/>
        <w:jc w:val="both"/>
        <w:rPr>
          <w:rFonts w:asciiTheme="minorHAnsi" w:eastAsiaTheme="minorEastAsia" w:hAnsiTheme="minorHAnsi" w:cstheme="minorBidi"/>
          <w:b w:val="0"/>
          <w:sz w:val="22"/>
          <w:szCs w:val="22"/>
        </w:rPr>
      </w:pPr>
      <w:r w:rsidRPr="00C9218A">
        <w:rPr>
          <w:rFonts w:asciiTheme="minorHAnsi" w:eastAsiaTheme="minorEastAsia" w:hAnsiTheme="minorHAnsi" w:cstheme="minorBidi"/>
          <w:b w:val="0"/>
          <w:sz w:val="22"/>
          <w:szCs w:val="22"/>
        </w:rPr>
        <w:t xml:space="preserve">W przypadku wykrycia podwójnego finansowania, popełnienia poważnej nieprawidłowości lub naruszeń postanowień Umowy przy przygotowaniu, wyborze lub realizacji Przedsięwzięcia przez którykolwiek z podmiotów biorących udział w przygotowaniu, wyborze lub realizacji Przedsięwzięcia, JW uznaje za niekwalifikowalne odpowiednie zadania (koszty związane </w:t>
      </w:r>
    </w:p>
    <w:p w14:paraId="1E71AC07" w14:textId="77777777" w:rsidR="00C9218A" w:rsidRPr="00C9218A" w:rsidRDefault="00C9218A" w:rsidP="00845E76">
      <w:pPr>
        <w:pStyle w:val="Tytu"/>
        <w:ind w:left="357" w:right="60"/>
        <w:jc w:val="both"/>
        <w:rPr>
          <w:rFonts w:asciiTheme="minorHAnsi" w:eastAsiaTheme="minorEastAsia" w:hAnsiTheme="minorHAnsi" w:cstheme="minorBidi"/>
          <w:b w:val="0"/>
          <w:sz w:val="22"/>
          <w:szCs w:val="22"/>
        </w:rPr>
      </w:pPr>
      <w:r w:rsidRPr="00C9218A">
        <w:rPr>
          <w:rFonts w:asciiTheme="minorHAnsi" w:eastAsiaTheme="minorEastAsia" w:hAnsiTheme="minorHAnsi" w:cstheme="minorBidi"/>
          <w:b w:val="0"/>
          <w:sz w:val="22"/>
          <w:szCs w:val="22"/>
        </w:rPr>
        <w:t>z wyodrębnionym elementem Przedsięwzięcia, w ramach którego zidentyfikowana zostały ww. uchybienia). Stanowisko JW w powyższym zakresie będzie wiążące dla OOW.</w:t>
      </w:r>
    </w:p>
    <w:p w14:paraId="6109621D" w14:textId="2AA4FCE6" w:rsidR="004F5FAA" w:rsidRPr="00845E76" w:rsidRDefault="4B99CB9A" w:rsidP="278E2784">
      <w:pPr>
        <w:pStyle w:val="Tytu"/>
        <w:numPr>
          <w:ilvl w:val="3"/>
          <w:numId w:val="90"/>
        </w:numPr>
        <w:ind w:right="60"/>
        <w:jc w:val="both"/>
        <w:rPr>
          <w:rFonts w:asciiTheme="minorHAnsi" w:eastAsiaTheme="minorEastAsia" w:hAnsiTheme="minorHAnsi" w:cstheme="minorBidi"/>
          <w:b w:val="0"/>
          <w:sz w:val="22"/>
          <w:szCs w:val="22"/>
          <w:highlight w:val="yellow"/>
        </w:rPr>
      </w:pPr>
      <w:r w:rsidRPr="00B13760">
        <w:rPr>
          <w:rFonts w:asciiTheme="minorHAnsi" w:eastAsiaTheme="minorEastAsia" w:hAnsiTheme="minorHAnsi" w:cstheme="minorBidi"/>
          <w:b w:val="0"/>
          <w:spacing w:val="4"/>
          <w:sz w:val="22"/>
          <w:szCs w:val="22"/>
        </w:rPr>
        <w:t xml:space="preserve">JW </w:t>
      </w:r>
      <w:r w:rsidRPr="00B13760">
        <w:rPr>
          <w:rFonts w:asciiTheme="minorHAnsi" w:eastAsiaTheme="minorEastAsia" w:hAnsiTheme="minorHAnsi" w:cstheme="minorBidi"/>
          <w:b w:val="0"/>
          <w:sz w:val="22"/>
          <w:szCs w:val="22"/>
        </w:rPr>
        <w:t xml:space="preserve">nie ponosi odpowiedzialności za szkodę wynikającą ze wstrzymania zatwierdzenia wniosku o płatność lub uznania wydatków za niekwalifikowalne w trybach, o których mowa </w:t>
      </w:r>
      <w:r w:rsidRPr="008A118C">
        <w:rPr>
          <w:rFonts w:asciiTheme="minorHAnsi" w:eastAsiaTheme="minorEastAsia" w:hAnsiTheme="minorHAnsi" w:cstheme="minorBidi"/>
          <w:b w:val="0"/>
          <w:sz w:val="22"/>
          <w:szCs w:val="22"/>
        </w:rPr>
        <w:t>w ust. 1</w:t>
      </w:r>
      <w:r w:rsidR="00380BF2">
        <w:rPr>
          <w:rFonts w:asciiTheme="minorHAnsi" w:eastAsiaTheme="minorEastAsia" w:hAnsiTheme="minorHAnsi" w:cstheme="minorBidi"/>
          <w:b w:val="0"/>
          <w:sz w:val="22"/>
          <w:szCs w:val="22"/>
        </w:rPr>
        <w:t>1</w:t>
      </w:r>
      <w:r w:rsidRPr="008A118C">
        <w:rPr>
          <w:rFonts w:asciiTheme="minorHAnsi" w:eastAsiaTheme="minorEastAsia" w:hAnsiTheme="minorHAnsi" w:cstheme="minorBidi"/>
          <w:b w:val="0"/>
          <w:sz w:val="22"/>
          <w:szCs w:val="22"/>
        </w:rPr>
        <w:t xml:space="preserve"> - 1</w:t>
      </w:r>
      <w:r w:rsidR="00380BF2">
        <w:rPr>
          <w:rFonts w:asciiTheme="minorHAnsi" w:eastAsiaTheme="minorEastAsia" w:hAnsiTheme="minorHAnsi" w:cstheme="minorBidi"/>
          <w:b w:val="0"/>
          <w:sz w:val="22"/>
          <w:szCs w:val="22"/>
        </w:rPr>
        <w:t>3</w:t>
      </w:r>
      <w:r w:rsidRPr="008A118C">
        <w:rPr>
          <w:rFonts w:asciiTheme="minorHAnsi" w:eastAsiaTheme="minorEastAsia" w:hAnsiTheme="minorHAnsi" w:cstheme="minorBidi"/>
          <w:b w:val="0"/>
          <w:sz w:val="22"/>
          <w:szCs w:val="22"/>
        </w:rPr>
        <w:t>.</w:t>
      </w:r>
    </w:p>
    <w:p w14:paraId="4005DF2E" w14:textId="54E2BCE0" w:rsidR="004F5FAA" w:rsidRPr="00B13760" w:rsidRDefault="4B99CB9A" w:rsidP="278E2784">
      <w:pPr>
        <w:pStyle w:val="Tytu"/>
        <w:numPr>
          <w:ilvl w:val="3"/>
          <w:numId w:val="90"/>
        </w:numPr>
        <w:ind w:right="60"/>
        <w:jc w:val="both"/>
        <w:rPr>
          <w:rFonts w:asciiTheme="minorHAnsi" w:eastAsiaTheme="minorEastAsia" w:hAnsiTheme="minorHAnsi" w:cstheme="minorBidi"/>
          <w:b w:val="0"/>
          <w:sz w:val="22"/>
          <w:szCs w:val="22"/>
        </w:rPr>
      </w:pPr>
      <w:r w:rsidRPr="00B13760">
        <w:rPr>
          <w:rFonts w:asciiTheme="minorHAnsi" w:eastAsiaTheme="minorEastAsia" w:hAnsiTheme="minorHAnsi" w:cstheme="minorBidi"/>
          <w:b w:val="0"/>
          <w:sz w:val="22"/>
          <w:szCs w:val="22"/>
        </w:rPr>
        <w:t xml:space="preserve">OOW zobowiązany jest przedłożyć JW dokumenty rozliczeniowe, o których mowa w ust. </w:t>
      </w:r>
      <w:r w:rsidR="00CC1367">
        <w:rPr>
          <w:rFonts w:asciiTheme="minorHAnsi" w:eastAsiaTheme="minorEastAsia" w:hAnsiTheme="minorHAnsi" w:cstheme="minorBidi"/>
          <w:b w:val="0"/>
          <w:sz w:val="22"/>
          <w:szCs w:val="22"/>
        </w:rPr>
        <w:t>9</w:t>
      </w:r>
      <w:r w:rsidRPr="00B13760">
        <w:rPr>
          <w:rFonts w:asciiTheme="minorHAnsi" w:eastAsiaTheme="minorEastAsia" w:hAnsiTheme="minorHAnsi" w:cstheme="minorBidi"/>
          <w:b w:val="0"/>
          <w:sz w:val="22"/>
          <w:szCs w:val="22"/>
        </w:rPr>
        <w:t>, w terminach określonych w HP. Na każde żądanie JW, OOW okaże:</w:t>
      </w:r>
    </w:p>
    <w:p w14:paraId="3C4FD016" w14:textId="77955FE0" w:rsidR="004F5FAA" w:rsidRPr="00B13760" w:rsidRDefault="6B6C8732" w:rsidP="70F985CF">
      <w:pPr>
        <w:pStyle w:val="Tytu"/>
        <w:numPr>
          <w:ilvl w:val="0"/>
          <w:numId w:val="51"/>
        </w:numPr>
        <w:tabs>
          <w:tab w:val="clear" w:pos="1335"/>
          <w:tab w:val="num" w:pos="720"/>
        </w:tabs>
        <w:ind w:left="720" w:hanging="360"/>
        <w:jc w:val="both"/>
        <w:rPr>
          <w:rFonts w:asciiTheme="minorHAnsi" w:eastAsiaTheme="minorEastAsia" w:hAnsiTheme="minorHAnsi" w:cstheme="minorBidi"/>
          <w:b w:val="0"/>
          <w:sz w:val="22"/>
          <w:szCs w:val="22"/>
        </w:rPr>
      </w:pPr>
      <w:r w:rsidRPr="00B13760">
        <w:rPr>
          <w:rFonts w:asciiTheme="minorHAnsi" w:eastAsiaTheme="minorEastAsia" w:hAnsiTheme="minorHAnsi" w:cstheme="minorBidi"/>
          <w:b w:val="0"/>
          <w:sz w:val="22"/>
          <w:szCs w:val="22"/>
        </w:rPr>
        <w:lastRenderedPageBreak/>
        <w:t xml:space="preserve"> sporządzone z oryginałów skany</w:t>
      </w:r>
      <w:r w:rsidR="429014F5" w:rsidRPr="00B13760">
        <w:rPr>
          <w:rFonts w:asciiTheme="minorHAnsi" w:eastAsiaTheme="minorEastAsia" w:hAnsiTheme="minorHAnsi" w:cstheme="minorBidi"/>
          <w:b w:val="0"/>
          <w:sz w:val="22"/>
          <w:szCs w:val="22"/>
        </w:rPr>
        <w:t xml:space="preserve"> faktur </w:t>
      </w:r>
      <w:r w:rsidR="78BEC5B4" w:rsidRPr="00B13760">
        <w:rPr>
          <w:rFonts w:asciiTheme="minorHAnsi" w:eastAsiaTheme="minorEastAsia" w:hAnsiTheme="minorHAnsi" w:cstheme="minorBidi"/>
          <w:b w:val="0"/>
          <w:sz w:val="22"/>
          <w:szCs w:val="22"/>
        </w:rPr>
        <w:t xml:space="preserve">lub innych równoważnych dokumentów księgowych </w:t>
      </w:r>
      <w:r w:rsidR="429014F5" w:rsidRPr="00B13760">
        <w:rPr>
          <w:rFonts w:asciiTheme="minorHAnsi" w:eastAsiaTheme="minorEastAsia" w:hAnsiTheme="minorHAnsi" w:cstheme="minorBidi"/>
          <w:b w:val="0"/>
          <w:sz w:val="22"/>
          <w:szCs w:val="22"/>
        </w:rPr>
        <w:t>prawidłowo opisanych, stwierdzające wykonanie elementu Przedsięwzięcia, zgodnie z HP, zaakceptowanym przez JW;</w:t>
      </w:r>
    </w:p>
    <w:p w14:paraId="4CE7DC5E" w14:textId="18A90FE0" w:rsidR="004F5FAA" w:rsidRPr="00B13760" w:rsidRDefault="429014F5" w:rsidP="278E2784">
      <w:pPr>
        <w:pStyle w:val="Tytu"/>
        <w:numPr>
          <w:ilvl w:val="0"/>
          <w:numId w:val="51"/>
        </w:numPr>
        <w:tabs>
          <w:tab w:val="clear" w:pos="1335"/>
          <w:tab w:val="num" w:pos="720"/>
        </w:tabs>
        <w:ind w:left="720" w:hanging="360"/>
        <w:jc w:val="both"/>
        <w:rPr>
          <w:rFonts w:asciiTheme="minorHAnsi" w:eastAsiaTheme="minorEastAsia" w:hAnsiTheme="minorHAnsi" w:cstheme="minorBidi"/>
          <w:b w:val="0"/>
          <w:sz w:val="22"/>
          <w:szCs w:val="22"/>
        </w:rPr>
      </w:pPr>
      <w:r w:rsidRPr="00B13760">
        <w:rPr>
          <w:rFonts w:asciiTheme="minorHAnsi" w:eastAsiaTheme="minorEastAsia" w:hAnsiTheme="minorHAnsi" w:cstheme="minorBidi"/>
          <w:b w:val="0"/>
          <w:sz w:val="22"/>
          <w:szCs w:val="22"/>
        </w:rPr>
        <w:t>wyciągi bankowe (poświadczone za zgodność z oryginałem przez OOW lub oryginał) potwierdzające wydatkowanie zaliczki na opłacenie kosztów wynikających</w:t>
      </w:r>
      <w:r w:rsidR="0B9048D5" w:rsidRPr="00B13760">
        <w:rPr>
          <w:rFonts w:asciiTheme="minorHAnsi" w:eastAsiaTheme="minorEastAsia" w:hAnsiTheme="minorHAnsi" w:cstheme="minorBidi"/>
          <w:b w:val="0"/>
          <w:sz w:val="22"/>
          <w:szCs w:val="22"/>
        </w:rPr>
        <w:t xml:space="preserve"> </w:t>
      </w:r>
      <w:r w:rsidRPr="00B13760">
        <w:rPr>
          <w:rFonts w:asciiTheme="minorHAnsi" w:eastAsiaTheme="minorEastAsia" w:hAnsiTheme="minorHAnsi" w:cstheme="minorBidi"/>
          <w:b w:val="0"/>
          <w:sz w:val="22"/>
          <w:szCs w:val="22"/>
        </w:rPr>
        <w:t xml:space="preserve">z dowodów księgowych wskazanych w </w:t>
      </w:r>
      <w:r w:rsidR="00C9218A">
        <w:rPr>
          <w:rFonts w:asciiTheme="minorHAnsi" w:eastAsiaTheme="minorEastAsia" w:hAnsiTheme="minorHAnsi" w:cstheme="minorBidi"/>
          <w:b w:val="0"/>
          <w:sz w:val="22"/>
          <w:szCs w:val="22"/>
        </w:rPr>
        <w:t>pkt</w:t>
      </w:r>
      <w:r w:rsidRPr="00B13760">
        <w:rPr>
          <w:rFonts w:asciiTheme="minorHAnsi" w:eastAsiaTheme="minorEastAsia" w:hAnsiTheme="minorHAnsi" w:cstheme="minorBidi"/>
          <w:b w:val="0"/>
          <w:sz w:val="22"/>
          <w:szCs w:val="22"/>
        </w:rPr>
        <w:t xml:space="preserve"> </w:t>
      </w:r>
      <w:r w:rsidR="00C9218A">
        <w:rPr>
          <w:rFonts w:asciiTheme="minorHAnsi" w:eastAsiaTheme="minorEastAsia" w:hAnsiTheme="minorHAnsi" w:cstheme="minorBidi"/>
          <w:b w:val="0"/>
          <w:sz w:val="22"/>
          <w:szCs w:val="22"/>
        </w:rPr>
        <w:t>1</w:t>
      </w:r>
      <w:r w:rsidRPr="00B13760">
        <w:rPr>
          <w:rFonts w:asciiTheme="minorHAnsi" w:eastAsiaTheme="minorEastAsia" w:hAnsiTheme="minorHAnsi" w:cstheme="minorBidi"/>
          <w:b w:val="0"/>
          <w:sz w:val="22"/>
          <w:szCs w:val="22"/>
        </w:rPr>
        <w:t xml:space="preserve"> i </w:t>
      </w:r>
      <w:r w:rsidR="00C9218A">
        <w:rPr>
          <w:rFonts w:asciiTheme="minorHAnsi" w:eastAsiaTheme="minorEastAsia" w:hAnsiTheme="minorHAnsi" w:cstheme="minorBidi"/>
          <w:b w:val="0"/>
          <w:sz w:val="22"/>
          <w:szCs w:val="22"/>
        </w:rPr>
        <w:t>2</w:t>
      </w:r>
      <w:r w:rsidRPr="00B13760">
        <w:rPr>
          <w:rFonts w:asciiTheme="minorHAnsi" w:eastAsiaTheme="minorEastAsia" w:hAnsiTheme="minorHAnsi" w:cstheme="minorBidi"/>
          <w:b w:val="0"/>
          <w:sz w:val="22"/>
          <w:szCs w:val="22"/>
        </w:rPr>
        <w:t>);</w:t>
      </w:r>
    </w:p>
    <w:p w14:paraId="75FDF2B0" w14:textId="138104BF" w:rsidR="004F5FAA" w:rsidRPr="00B13760" w:rsidRDefault="584D2D4E" w:rsidP="70F985CF">
      <w:pPr>
        <w:pStyle w:val="Tytu"/>
        <w:numPr>
          <w:ilvl w:val="0"/>
          <w:numId w:val="51"/>
        </w:numPr>
        <w:tabs>
          <w:tab w:val="clear" w:pos="1335"/>
          <w:tab w:val="num" w:pos="720"/>
        </w:tabs>
        <w:ind w:left="720" w:hanging="360"/>
        <w:jc w:val="both"/>
        <w:rPr>
          <w:rFonts w:asciiTheme="minorHAnsi" w:eastAsiaTheme="minorEastAsia" w:hAnsiTheme="minorHAnsi" w:cstheme="minorBidi"/>
          <w:b w:val="0"/>
          <w:sz w:val="22"/>
          <w:szCs w:val="22"/>
        </w:rPr>
      </w:pPr>
      <w:r w:rsidRPr="00B13760">
        <w:rPr>
          <w:rFonts w:asciiTheme="minorHAnsi" w:eastAsiaTheme="minorEastAsia" w:hAnsiTheme="minorHAnsi" w:cstheme="minorBidi"/>
          <w:b w:val="0"/>
          <w:sz w:val="22"/>
          <w:szCs w:val="22"/>
        </w:rPr>
        <w:t>sporządzone z oryginałów skany</w:t>
      </w:r>
      <w:r w:rsidR="52707B86" w:rsidRPr="00B13760">
        <w:rPr>
          <w:rFonts w:asciiTheme="minorHAnsi" w:eastAsiaTheme="minorEastAsia" w:hAnsiTheme="minorHAnsi" w:cstheme="minorBidi"/>
          <w:b w:val="0"/>
          <w:sz w:val="22"/>
          <w:szCs w:val="22"/>
        </w:rPr>
        <w:t xml:space="preserve"> protokołów odbioru robót/dostaw/usług, podpisane przez wykonawcę, przedstawiciela OOW i Inspektora Nadzoru (jeżeli dotyczy);</w:t>
      </w:r>
    </w:p>
    <w:p w14:paraId="2A544366" w14:textId="7C028273" w:rsidR="004F5FAA" w:rsidRPr="00B13760" w:rsidRDefault="429014F5" w:rsidP="00282F8C">
      <w:pPr>
        <w:pStyle w:val="Tytu"/>
        <w:ind w:left="360"/>
        <w:jc w:val="both"/>
        <w:rPr>
          <w:rFonts w:asciiTheme="minorHAnsi" w:eastAsiaTheme="minorEastAsia" w:hAnsiTheme="minorHAnsi" w:cstheme="minorBidi"/>
          <w:b w:val="0"/>
          <w:sz w:val="22"/>
          <w:szCs w:val="22"/>
        </w:rPr>
      </w:pPr>
      <w:r w:rsidRPr="00B13760">
        <w:rPr>
          <w:rFonts w:asciiTheme="minorHAnsi" w:eastAsiaTheme="minorEastAsia" w:hAnsiTheme="minorHAnsi" w:cstheme="minorBidi"/>
          <w:b w:val="0"/>
          <w:sz w:val="22"/>
          <w:szCs w:val="22"/>
        </w:rPr>
        <w:t xml:space="preserve">przy czym wskazane wyżej dokumenty (za wyjątkiem </w:t>
      </w:r>
      <w:r w:rsidR="00C9218A">
        <w:rPr>
          <w:rFonts w:asciiTheme="minorHAnsi" w:eastAsiaTheme="minorEastAsia" w:hAnsiTheme="minorHAnsi" w:cstheme="minorBidi"/>
          <w:b w:val="0"/>
          <w:sz w:val="22"/>
          <w:szCs w:val="22"/>
        </w:rPr>
        <w:t>pkt</w:t>
      </w:r>
      <w:r w:rsidRPr="00B13760">
        <w:rPr>
          <w:rFonts w:asciiTheme="minorHAnsi" w:eastAsiaTheme="minorEastAsia" w:hAnsiTheme="minorHAnsi" w:cstheme="minorBidi"/>
          <w:b w:val="0"/>
          <w:sz w:val="22"/>
          <w:szCs w:val="22"/>
        </w:rPr>
        <w:t xml:space="preserve"> </w:t>
      </w:r>
      <w:r w:rsidR="00C9218A">
        <w:rPr>
          <w:rFonts w:asciiTheme="minorHAnsi" w:eastAsiaTheme="minorEastAsia" w:hAnsiTheme="minorHAnsi" w:cstheme="minorBidi"/>
          <w:b w:val="0"/>
          <w:sz w:val="22"/>
          <w:szCs w:val="22"/>
        </w:rPr>
        <w:t>1</w:t>
      </w:r>
      <w:r w:rsidRPr="00B13760">
        <w:rPr>
          <w:rFonts w:asciiTheme="minorHAnsi" w:eastAsiaTheme="minorEastAsia" w:hAnsiTheme="minorHAnsi" w:cstheme="minorBidi"/>
          <w:b w:val="0"/>
          <w:sz w:val="22"/>
          <w:szCs w:val="22"/>
        </w:rPr>
        <w:t xml:space="preserve"> i </w:t>
      </w:r>
      <w:r w:rsidR="00C9218A">
        <w:rPr>
          <w:rFonts w:asciiTheme="minorHAnsi" w:eastAsiaTheme="minorEastAsia" w:hAnsiTheme="minorHAnsi" w:cstheme="minorBidi"/>
          <w:b w:val="0"/>
          <w:sz w:val="22"/>
          <w:szCs w:val="22"/>
        </w:rPr>
        <w:t>2</w:t>
      </w:r>
      <w:r w:rsidRPr="00B13760">
        <w:rPr>
          <w:rFonts w:asciiTheme="minorHAnsi" w:eastAsiaTheme="minorEastAsia" w:hAnsiTheme="minorHAnsi" w:cstheme="minorBidi"/>
          <w:b w:val="0"/>
          <w:sz w:val="22"/>
          <w:szCs w:val="22"/>
        </w:rPr>
        <w:t>) powinny być opisane zgodnie z ust. </w:t>
      </w:r>
      <w:r w:rsidR="00867253">
        <w:rPr>
          <w:rFonts w:asciiTheme="minorHAnsi" w:eastAsiaTheme="minorEastAsia" w:hAnsiTheme="minorHAnsi" w:cstheme="minorBidi"/>
          <w:b w:val="0"/>
          <w:sz w:val="22"/>
          <w:szCs w:val="22"/>
        </w:rPr>
        <w:t>9</w:t>
      </w:r>
      <w:r w:rsidRPr="00B13760">
        <w:rPr>
          <w:rFonts w:asciiTheme="minorHAnsi" w:eastAsiaTheme="minorEastAsia" w:hAnsiTheme="minorHAnsi" w:cstheme="minorBidi"/>
          <w:b w:val="0"/>
          <w:sz w:val="22"/>
          <w:szCs w:val="22"/>
        </w:rPr>
        <w:t>.</w:t>
      </w:r>
    </w:p>
    <w:p w14:paraId="71D94ADE" w14:textId="23E37C19" w:rsidR="29394EFB" w:rsidRPr="00B13760" w:rsidRDefault="66C9E92A" w:rsidP="1A5DB90E">
      <w:pPr>
        <w:pStyle w:val="Tekstpodstawowy2"/>
        <w:numPr>
          <w:ilvl w:val="3"/>
          <w:numId w:val="90"/>
        </w:numPr>
        <w:spacing w:before="120" w:line="240" w:lineRule="auto"/>
        <w:jc w:val="both"/>
        <w:rPr>
          <w:rFonts w:asciiTheme="minorHAnsi" w:eastAsiaTheme="minorEastAsia" w:hAnsiTheme="minorHAnsi" w:cstheme="minorBidi"/>
          <w:sz w:val="22"/>
          <w:szCs w:val="22"/>
        </w:rPr>
      </w:pPr>
      <w:r w:rsidRPr="00B13760">
        <w:rPr>
          <w:rFonts w:asciiTheme="minorHAnsi" w:eastAsiaTheme="minorEastAsia" w:hAnsiTheme="minorHAnsi" w:cstheme="minorBidi"/>
          <w:sz w:val="22"/>
          <w:szCs w:val="22"/>
        </w:rPr>
        <w:t>Wsparcie w formie zaliczki, o której mowa w ust. 1 pkt 2, będzie przekazywane na wskazany przez OOW wyodrębniony rachunek bankowy. Pierwsza transza zaliczki zostanie przekazana po zatwierdzeniu przez JW wniosku o płatność.</w:t>
      </w:r>
      <w:r w:rsidR="000B6BBC" w:rsidRPr="000B6BBC">
        <w:rPr>
          <w:rFonts w:asciiTheme="minorHAnsi" w:eastAsiaTheme="minorEastAsia" w:hAnsiTheme="minorHAnsi" w:cstheme="minorBidi"/>
          <w:sz w:val="22"/>
          <w:szCs w:val="22"/>
        </w:rPr>
        <w:t xml:space="preserve"> Jednorazowa wypłata zaliczki nie może przekroczyć 30% przyznanego dofinansowania ze środków planu rozwojowego i przyznawana jest na okres nie dłuższy niż jest to niezbędne do prawidłowej realizacji przedsięwzięcia</w:t>
      </w:r>
      <w:r w:rsidR="000B6BBC">
        <w:rPr>
          <w:rFonts w:asciiTheme="minorHAnsi" w:eastAsiaTheme="minorEastAsia" w:hAnsiTheme="minorHAnsi" w:cstheme="minorBidi"/>
          <w:sz w:val="22"/>
          <w:szCs w:val="22"/>
        </w:rPr>
        <w:t>.</w:t>
      </w:r>
      <w:r w:rsidRPr="00B13760">
        <w:rPr>
          <w:rFonts w:asciiTheme="minorHAnsi" w:eastAsiaTheme="minorEastAsia" w:hAnsiTheme="minorHAnsi" w:cstheme="minorBidi"/>
          <w:sz w:val="22"/>
          <w:szCs w:val="22"/>
        </w:rPr>
        <w:t xml:space="preserve"> Każda kolejna transza zostanie wypłacona pod warunkiem przedstawienia we wniosku o płatność</w:t>
      </w:r>
      <w:r w:rsidR="00B775B8">
        <w:rPr>
          <w:rFonts w:asciiTheme="minorHAnsi" w:eastAsiaTheme="minorEastAsia" w:hAnsiTheme="minorHAnsi" w:cstheme="minorBidi"/>
          <w:sz w:val="22"/>
          <w:szCs w:val="22"/>
        </w:rPr>
        <w:t xml:space="preserve"> i</w:t>
      </w:r>
      <w:r w:rsidR="008A118C">
        <w:rPr>
          <w:rFonts w:asciiTheme="minorHAnsi" w:eastAsiaTheme="minorEastAsia" w:hAnsiTheme="minorHAnsi" w:cstheme="minorBidi"/>
          <w:sz w:val="22"/>
          <w:szCs w:val="22"/>
        </w:rPr>
        <w:t xml:space="preserve"> </w:t>
      </w:r>
      <w:r w:rsidRPr="00B13760">
        <w:rPr>
          <w:rFonts w:asciiTheme="minorHAnsi" w:eastAsiaTheme="minorEastAsia" w:hAnsiTheme="minorHAnsi" w:cstheme="minorBidi"/>
          <w:sz w:val="22"/>
          <w:szCs w:val="22"/>
        </w:rPr>
        <w:t>zatwierdzenia</w:t>
      </w:r>
      <w:r w:rsidR="00474EC6">
        <w:rPr>
          <w:rFonts w:asciiTheme="minorHAnsi" w:eastAsiaTheme="minorEastAsia" w:hAnsiTheme="minorHAnsi" w:cstheme="minorBidi"/>
          <w:sz w:val="22"/>
          <w:szCs w:val="22"/>
        </w:rPr>
        <w:t xml:space="preserve"> wniosku o płatność</w:t>
      </w:r>
      <w:r w:rsidRPr="00B13760">
        <w:rPr>
          <w:rFonts w:asciiTheme="minorHAnsi" w:eastAsiaTheme="minorEastAsia" w:hAnsiTheme="minorHAnsi" w:cstheme="minorBidi"/>
          <w:sz w:val="22"/>
          <w:szCs w:val="22"/>
        </w:rPr>
        <w:t xml:space="preserve"> przez JW co najmniej 70% łącznej kwoty przekazanych wcześniej transz zaliczki. Kwotę oblicza się uwzględniając również zwrot niewykorzystanej kwoty zaliczki.</w:t>
      </w:r>
    </w:p>
    <w:p w14:paraId="102C7D44" w14:textId="090CD923" w:rsidR="00EF307C" w:rsidRPr="00B13760" w:rsidRDefault="6D0C6872" w:rsidP="00282F8C">
      <w:pPr>
        <w:pStyle w:val="Tekstpodstawowy2"/>
        <w:numPr>
          <w:ilvl w:val="3"/>
          <w:numId w:val="90"/>
        </w:numPr>
        <w:tabs>
          <w:tab w:val="num" w:pos="717"/>
        </w:tabs>
        <w:spacing w:before="120" w:line="240" w:lineRule="auto"/>
        <w:jc w:val="both"/>
        <w:rPr>
          <w:rFonts w:asciiTheme="minorHAnsi" w:eastAsiaTheme="minorEastAsia" w:hAnsiTheme="minorHAnsi" w:cstheme="minorBidi"/>
          <w:sz w:val="22"/>
          <w:szCs w:val="22"/>
        </w:rPr>
      </w:pPr>
      <w:r w:rsidRPr="00B13760">
        <w:rPr>
          <w:rFonts w:asciiTheme="minorHAnsi" w:eastAsiaTheme="minorEastAsia" w:hAnsiTheme="minorHAnsi" w:cstheme="minorBidi"/>
          <w:sz w:val="22"/>
          <w:szCs w:val="22"/>
        </w:rPr>
        <w:t xml:space="preserve">Rozliczenie zaliczki stanowi złożenie przez OOW Wniosku lub Wniosków o płatność i wykazanie w nim lub w nich wydatków kwalifikowalnych obejmujących kwotę rozliczanej zaliczki zgodnie z poziomem </w:t>
      </w:r>
      <w:r w:rsidR="00B775B8">
        <w:rPr>
          <w:rFonts w:asciiTheme="minorHAnsi" w:eastAsiaTheme="minorEastAsia" w:hAnsiTheme="minorHAnsi" w:cstheme="minorBidi"/>
          <w:sz w:val="22"/>
          <w:szCs w:val="22"/>
        </w:rPr>
        <w:t xml:space="preserve">wsparcia </w:t>
      </w:r>
      <w:r w:rsidRPr="00B13760">
        <w:rPr>
          <w:rFonts w:asciiTheme="minorHAnsi" w:eastAsiaTheme="minorEastAsia" w:hAnsiTheme="minorHAnsi" w:cstheme="minorBidi"/>
          <w:sz w:val="22"/>
          <w:szCs w:val="22"/>
        </w:rPr>
        <w:t xml:space="preserve"> Przedsięwzięcia lub zwrot otrzymanej zaliczki.</w:t>
      </w:r>
    </w:p>
    <w:p w14:paraId="3DB4B970" w14:textId="4CF2C88A" w:rsidR="007F3F1E" w:rsidRPr="00B13760" w:rsidRDefault="66C9E92A" w:rsidP="278E2784">
      <w:pPr>
        <w:pStyle w:val="Tekstpodstawowy2"/>
        <w:numPr>
          <w:ilvl w:val="3"/>
          <w:numId w:val="90"/>
        </w:numPr>
        <w:spacing w:before="120" w:line="240" w:lineRule="auto"/>
        <w:jc w:val="both"/>
        <w:rPr>
          <w:rFonts w:asciiTheme="minorHAnsi" w:eastAsiaTheme="minorEastAsia" w:hAnsiTheme="minorHAnsi" w:cstheme="minorBidi"/>
          <w:sz w:val="22"/>
          <w:szCs w:val="22"/>
        </w:rPr>
      </w:pPr>
      <w:r w:rsidRPr="00B13760">
        <w:rPr>
          <w:rFonts w:asciiTheme="minorHAnsi" w:eastAsiaTheme="minorEastAsia" w:hAnsiTheme="minorHAnsi" w:cstheme="minorBidi"/>
          <w:sz w:val="22"/>
          <w:szCs w:val="22"/>
        </w:rPr>
        <w:t xml:space="preserve">OOW ma obowiązek rozliczenia każdej transzy przekazanego mu wsparcia w formie zaliczki w terminie </w:t>
      </w:r>
      <w:r w:rsidR="000B6BBC">
        <w:rPr>
          <w:rFonts w:asciiTheme="minorHAnsi" w:eastAsiaTheme="minorEastAsia" w:hAnsiTheme="minorHAnsi" w:cstheme="minorBidi"/>
          <w:sz w:val="22"/>
          <w:szCs w:val="22"/>
        </w:rPr>
        <w:t xml:space="preserve">3 miesięcy </w:t>
      </w:r>
      <w:r w:rsidRPr="00B13760">
        <w:rPr>
          <w:rFonts w:asciiTheme="minorHAnsi" w:eastAsiaTheme="minorEastAsia" w:hAnsiTheme="minorHAnsi" w:cstheme="minorBidi"/>
          <w:sz w:val="22"/>
          <w:szCs w:val="22"/>
        </w:rPr>
        <w:t>od dnia otrzymania każdej z jej transz, w kwocie wydatków kwalifikowalnych odpowiadającej kwocie przekazanej transzy zaliczki przy uwzględnieniu stopy wsparcia Przedsięwzięcia w momencie wypłaty transzy zaliczki. Wniosek o płatność rozliczający przekazaną transzę zaliczki powinien zostać złożony najpóźniej w ostatnim dniu, w którym upływa termin na jej rozliczenie</w:t>
      </w:r>
      <w:r w:rsidR="04D1FF43" w:rsidRPr="00B13760">
        <w:rPr>
          <w:rFonts w:asciiTheme="minorHAnsi" w:eastAsiaTheme="minorEastAsia" w:hAnsiTheme="minorHAnsi" w:cstheme="minorBidi"/>
          <w:sz w:val="22"/>
          <w:szCs w:val="22"/>
        </w:rPr>
        <w:t>.</w:t>
      </w:r>
      <w:r w:rsidRPr="00B13760">
        <w:rPr>
          <w:rFonts w:asciiTheme="minorHAnsi" w:eastAsiaTheme="minorEastAsia" w:hAnsiTheme="minorHAnsi" w:cstheme="minorBidi"/>
          <w:sz w:val="22"/>
          <w:szCs w:val="22"/>
        </w:rPr>
        <w:t xml:space="preserve"> W przypadku zwrotu niewykorzystanej części zaliczki zwrot ten powinien zostać dokonany najpóźniej w ostatnim dniu, w którym upływa termin na jej rozliczenie. </w:t>
      </w:r>
    </w:p>
    <w:p w14:paraId="7D4AAE14" w14:textId="1686DDEC" w:rsidR="29394EFB" w:rsidRPr="00B13760" w:rsidRDefault="66C9E92A" w:rsidP="007F3F1E">
      <w:pPr>
        <w:pStyle w:val="Tekstpodstawowy2"/>
        <w:numPr>
          <w:ilvl w:val="3"/>
          <w:numId w:val="90"/>
        </w:numPr>
        <w:spacing w:before="120" w:line="240" w:lineRule="auto"/>
        <w:jc w:val="both"/>
        <w:rPr>
          <w:rFonts w:asciiTheme="minorHAnsi" w:eastAsiaTheme="minorEastAsia" w:hAnsiTheme="minorHAnsi" w:cstheme="minorBidi"/>
          <w:sz w:val="22"/>
          <w:szCs w:val="22"/>
        </w:rPr>
      </w:pPr>
      <w:r w:rsidRPr="00B13760">
        <w:rPr>
          <w:rFonts w:asciiTheme="minorHAnsi" w:eastAsiaTheme="minorEastAsia" w:hAnsiTheme="minorHAnsi" w:cstheme="minorBidi"/>
          <w:sz w:val="22"/>
          <w:szCs w:val="22"/>
        </w:rPr>
        <w:t xml:space="preserve">W przypadku niezłożenia wniosku o płatność na kwotę wydatków kwalifikowalnych odpowiadającą kwocie przekazanej transzy zaliczki lub niezwrócenia niewykorzystanej części zaliczki w terminie 14 dni od dnia upływu terminu, o którym mowa w </w:t>
      </w:r>
      <w:r w:rsidR="10B5E1A8" w:rsidRPr="00B13760">
        <w:rPr>
          <w:rFonts w:asciiTheme="minorHAnsi" w:eastAsiaTheme="minorEastAsia" w:hAnsiTheme="minorHAnsi" w:cstheme="minorBidi"/>
          <w:sz w:val="22"/>
          <w:szCs w:val="22"/>
        </w:rPr>
        <w:t xml:space="preserve">ust. </w:t>
      </w:r>
      <w:r w:rsidR="00F14E6D">
        <w:rPr>
          <w:rFonts w:asciiTheme="minorHAnsi" w:eastAsiaTheme="minorEastAsia" w:hAnsiTheme="minorHAnsi" w:cstheme="minorBidi"/>
          <w:sz w:val="22"/>
          <w:szCs w:val="22"/>
        </w:rPr>
        <w:t>1</w:t>
      </w:r>
      <w:r w:rsidR="00380BF2">
        <w:rPr>
          <w:rFonts w:asciiTheme="minorHAnsi" w:eastAsiaTheme="minorEastAsia" w:hAnsiTheme="minorHAnsi" w:cstheme="minorBidi"/>
          <w:sz w:val="22"/>
          <w:szCs w:val="22"/>
        </w:rPr>
        <w:t>8</w:t>
      </w:r>
      <w:r w:rsidRPr="00B13760">
        <w:rPr>
          <w:rFonts w:asciiTheme="minorHAnsi" w:eastAsiaTheme="minorEastAsia" w:hAnsiTheme="minorHAnsi" w:cstheme="minorBidi"/>
          <w:sz w:val="22"/>
          <w:szCs w:val="22"/>
        </w:rPr>
        <w:t>, OOW zobowiązany jest do zapłaty odsetek, na zasadach określonych w § 17a Umowy.</w:t>
      </w:r>
    </w:p>
    <w:p w14:paraId="0D47CD0E" w14:textId="1E4E1362" w:rsidR="29394EFB" w:rsidRPr="00B13760" w:rsidRDefault="66C9E92A" w:rsidP="1A5DB90E">
      <w:pPr>
        <w:pStyle w:val="Tekstpodstawowy2"/>
        <w:numPr>
          <w:ilvl w:val="3"/>
          <w:numId w:val="90"/>
        </w:numPr>
        <w:spacing w:before="120" w:line="240" w:lineRule="auto"/>
        <w:jc w:val="both"/>
        <w:rPr>
          <w:rFonts w:asciiTheme="minorHAnsi" w:eastAsiaTheme="minorEastAsia" w:hAnsiTheme="minorHAnsi" w:cstheme="minorBidi"/>
          <w:sz w:val="22"/>
          <w:szCs w:val="22"/>
        </w:rPr>
      </w:pPr>
      <w:r w:rsidRPr="00B13760">
        <w:rPr>
          <w:rFonts w:asciiTheme="minorHAnsi" w:eastAsiaTheme="minorEastAsia" w:hAnsiTheme="minorHAnsi" w:cstheme="minorBidi"/>
          <w:sz w:val="22"/>
          <w:szCs w:val="22"/>
        </w:rPr>
        <w:t>Zaliczka jest przekazywana z przeznaczeniem na ponoszenie wydatków kwalifikowalnych.</w:t>
      </w:r>
    </w:p>
    <w:p w14:paraId="064B33C4" w14:textId="1FEF711C" w:rsidR="29394EFB" w:rsidRPr="00B13760" w:rsidRDefault="66C9E92A" w:rsidP="1A5DB90E">
      <w:pPr>
        <w:pStyle w:val="Tekstpodstawowy2"/>
        <w:numPr>
          <w:ilvl w:val="3"/>
          <w:numId w:val="90"/>
        </w:numPr>
        <w:spacing w:before="120" w:line="240" w:lineRule="auto"/>
        <w:jc w:val="both"/>
        <w:rPr>
          <w:rFonts w:asciiTheme="minorHAnsi" w:eastAsiaTheme="minorEastAsia" w:hAnsiTheme="minorHAnsi" w:cstheme="minorBidi"/>
          <w:sz w:val="22"/>
          <w:szCs w:val="22"/>
        </w:rPr>
      </w:pPr>
      <w:r w:rsidRPr="00B13760">
        <w:rPr>
          <w:rFonts w:asciiTheme="minorHAnsi" w:eastAsiaTheme="minorEastAsia" w:hAnsiTheme="minorHAnsi" w:cstheme="minorBidi"/>
          <w:sz w:val="22"/>
          <w:szCs w:val="22"/>
        </w:rPr>
        <w:t>Zaliczkę rozliczają wydatki kwalifikowalne poniesione z rachunku bankowego OOW.</w:t>
      </w:r>
    </w:p>
    <w:p w14:paraId="344C9E72" w14:textId="7C799E37" w:rsidR="29394EFB" w:rsidRPr="00B13760" w:rsidRDefault="66C9E92A" w:rsidP="1A5DB90E">
      <w:pPr>
        <w:pStyle w:val="Tekstpodstawowy2"/>
        <w:numPr>
          <w:ilvl w:val="3"/>
          <w:numId w:val="90"/>
        </w:numPr>
        <w:spacing w:before="120" w:line="240" w:lineRule="auto"/>
        <w:jc w:val="both"/>
        <w:rPr>
          <w:rFonts w:asciiTheme="minorHAnsi" w:eastAsiaTheme="minorEastAsia" w:hAnsiTheme="minorHAnsi" w:cstheme="minorBidi"/>
          <w:sz w:val="22"/>
          <w:szCs w:val="22"/>
        </w:rPr>
      </w:pPr>
      <w:r w:rsidRPr="00B13760">
        <w:rPr>
          <w:rFonts w:asciiTheme="minorHAnsi" w:eastAsiaTheme="minorEastAsia" w:hAnsiTheme="minorHAnsi" w:cstheme="minorBidi"/>
          <w:sz w:val="22"/>
          <w:szCs w:val="22"/>
        </w:rPr>
        <w:t>Nie jest właściwe dokonywanie przez OOW zapłaty na rzecz wykonawcy z rachunku bankowego OOW na potrzeby przekazywania zaliczki kwoty w części odpowiadającej kwocie wydatków niekwalifikowalnych. W takiej sytuacji, OOW jest zobowiązany do zwrotu na rachunek bankowy OOW ustanowiony na potrzeby przekazywania zaliczki, kwoty będącej równowartością kwoty opłaconych wydatków niekwalifikowalnych. Wyjątkiem jest sytuacja, w której OOW dokona uprzedniego przelewu równowartości kwoty do zapłaty odpowiadającej części wydatku niekwalifikowalnego na rachunek bankowy OOW ustanowiony na potrzeby przekazywania zaliczki w celu dokonania jednego przelewu z tego rachunku na rzecz wykonawcy.</w:t>
      </w:r>
    </w:p>
    <w:p w14:paraId="0BA0AB46" w14:textId="7FDA0DDC" w:rsidR="004F5FAA" w:rsidRPr="00B13760" w:rsidRDefault="429014F5" w:rsidP="1A5DB90E">
      <w:pPr>
        <w:pStyle w:val="Tekstpodstawowy2"/>
        <w:numPr>
          <w:ilvl w:val="3"/>
          <w:numId w:val="90"/>
        </w:numPr>
        <w:tabs>
          <w:tab w:val="num" w:pos="717"/>
        </w:tabs>
        <w:spacing w:before="120" w:line="240" w:lineRule="auto"/>
        <w:jc w:val="both"/>
        <w:rPr>
          <w:rFonts w:asciiTheme="minorHAnsi" w:eastAsiaTheme="minorEastAsia" w:hAnsiTheme="minorHAnsi" w:cstheme="minorBidi"/>
          <w:sz w:val="22"/>
          <w:szCs w:val="22"/>
        </w:rPr>
      </w:pPr>
      <w:bookmarkStart w:id="2" w:name="_Hlk121987717"/>
      <w:r w:rsidRPr="00B13760">
        <w:rPr>
          <w:rFonts w:asciiTheme="minorHAnsi" w:eastAsiaTheme="minorEastAsia" w:hAnsiTheme="minorHAnsi" w:cstheme="minorBidi"/>
          <w:sz w:val="22"/>
          <w:szCs w:val="22"/>
        </w:rPr>
        <w:t>OOW jest zobowiązany do dołożenia należytej staranności, aby wszelkie dane finansowe przekazywane JW w przypadku wnioskowania o wypłatę zaliczki, nie opiewały na kwotę wyższą niż jest to niezbędne dla prawidłowej realizacji Przedsięwzięcia.</w:t>
      </w:r>
      <w:bookmarkEnd w:id="2"/>
    </w:p>
    <w:p w14:paraId="7A24CD63" w14:textId="12D0D1C8" w:rsidR="516FA6D4" w:rsidRPr="00B13760" w:rsidRDefault="300348DF" w:rsidP="1A5DB90E">
      <w:pPr>
        <w:pStyle w:val="Tekstpodstawowy2"/>
        <w:numPr>
          <w:ilvl w:val="3"/>
          <w:numId w:val="90"/>
        </w:numPr>
        <w:tabs>
          <w:tab w:val="num" w:pos="717"/>
        </w:tabs>
        <w:spacing w:before="120" w:line="240" w:lineRule="auto"/>
        <w:jc w:val="both"/>
        <w:rPr>
          <w:rFonts w:asciiTheme="minorHAnsi" w:eastAsiaTheme="minorEastAsia" w:hAnsiTheme="minorHAnsi" w:cstheme="minorBidi"/>
          <w:sz w:val="22"/>
          <w:szCs w:val="22"/>
        </w:rPr>
      </w:pPr>
      <w:r w:rsidRPr="00B13760">
        <w:rPr>
          <w:rFonts w:asciiTheme="minorHAnsi" w:eastAsiaTheme="minorEastAsia" w:hAnsiTheme="minorHAnsi" w:cstheme="minorBidi"/>
          <w:sz w:val="22"/>
          <w:szCs w:val="22"/>
        </w:rPr>
        <w:t>Przekazanie wsparcia następuje pod warunkiem dostępności środków, co OOW przyjmuje do wiadomości i nie będzie wywodził żadnych roszczeń z tego tytułu.</w:t>
      </w:r>
    </w:p>
    <w:p w14:paraId="4BDBB3FA" w14:textId="1ED7F09C" w:rsidR="516FA6D4" w:rsidRPr="00B13760" w:rsidRDefault="300348DF" w:rsidP="1A5DB90E">
      <w:pPr>
        <w:pStyle w:val="Tekstpodstawowy2"/>
        <w:numPr>
          <w:ilvl w:val="3"/>
          <w:numId w:val="90"/>
        </w:numPr>
        <w:tabs>
          <w:tab w:val="num" w:pos="717"/>
        </w:tabs>
        <w:spacing w:before="120" w:line="240" w:lineRule="auto"/>
        <w:jc w:val="both"/>
        <w:rPr>
          <w:rFonts w:asciiTheme="minorHAnsi" w:eastAsiaTheme="minorEastAsia" w:hAnsiTheme="minorHAnsi" w:cstheme="minorBidi"/>
          <w:sz w:val="22"/>
          <w:szCs w:val="22"/>
        </w:rPr>
      </w:pPr>
      <w:r w:rsidRPr="00B13760">
        <w:rPr>
          <w:rFonts w:asciiTheme="minorHAnsi" w:eastAsiaTheme="minorEastAsia" w:hAnsiTheme="minorHAnsi" w:cstheme="minorBidi"/>
          <w:sz w:val="22"/>
          <w:szCs w:val="22"/>
        </w:rPr>
        <w:lastRenderedPageBreak/>
        <w:t>Umowa zawarta pomiędzy IOI i PFR, o której mowa w § 2 pkt 1</w:t>
      </w:r>
      <w:r w:rsidR="003E263A">
        <w:rPr>
          <w:rFonts w:asciiTheme="minorHAnsi" w:eastAsiaTheme="minorEastAsia" w:hAnsiTheme="minorHAnsi" w:cstheme="minorBidi"/>
          <w:sz w:val="22"/>
          <w:szCs w:val="22"/>
        </w:rPr>
        <w:t>1</w:t>
      </w:r>
      <w:r w:rsidRPr="00B13760">
        <w:rPr>
          <w:rFonts w:asciiTheme="minorHAnsi" w:eastAsiaTheme="minorEastAsia" w:hAnsiTheme="minorHAnsi" w:cstheme="minorBidi"/>
          <w:sz w:val="22"/>
          <w:szCs w:val="22"/>
        </w:rPr>
        <w:t xml:space="preserve"> Umowy, nie stanowi umowy o świadczenie przez osobę trzecią w rozumieniu art. 391 Kodeksu Cywilnego oraz umowy o świadczenie na rzecz osoby trzeciej w rozumieniu art. 393 Kodeksu Cywilnego i nie kreuje po stronie jakichkolwiek osób trzecich jakichkolwiek wierzytelności, praw, roszczeń, zarzutów ani uprawnień kształtujących wobec IOI oraz PFR.</w:t>
      </w:r>
    </w:p>
    <w:p w14:paraId="01DDFD28" w14:textId="3101BB7E" w:rsidR="516FA6D4" w:rsidRPr="00B13760" w:rsidRDefault="300348DF" w:rsidP="278E2784">
      <w:pPr>
        <w:pStyle w:val="Tekstpodstawowy2"/>
        <w:numPr>
          <w:ilvl w:val="3"/>
          <w:numId w:val="90"/>
        </w:numPr>
        <w:tabs>
          <w:tab w:val="num" w:pos="717"/>
        </w:tabs>
        <w:spacing w:before="120" w:line="240" w:lineRule="auto"/>
        <w:jc w:val="both"/>
        <w:rPr>
          <w:rFonts w:asciiTheme="minorHAnsi" w:eastAsiaTheme="minorEastAsia" w:hAnsiTheme="minorHAnsi" w:cstheme="minorBidi"/>
          <w:sz w:val="22"/>
          <w:szCs w:val="22"/>
        </w:rPr>
      </w:pPr>
      <w:r w:rsidRPr="00B13760">
        <w:rPr>
          <w:rFonts w:asciiTheme="minorHAnsi" w:eastAsiaTheme="minorEastAsia" w:hAnsiTheme="minorHAnsi" w:cstheme="minorBidi"/>
          <w:sz w:val="22"/>
          <w:szCs w:val="22"/>
        </w:rPr>
        <w:t>Płatnik</w:t>
      </w:r>
      <w:r w:rsidR="770C200E" w:rsidRPr="00B13760">
        <w:rPr>
          <w:rFonts w:asciiTheme="minorHAnsi" w:eastAsiaTheme="minorEastAsia" w:hAnsiTheme="minorHAnsi" w:cstheme="minorBidi"/>
          <w:sz w:val="22"/>
          <w:szCs w:val="22"/>
        </w:rPr>
        <w:t xml:space="preserve"> (PFR),</w:t>
      </w:r>
      <w:r w:rsidR="00380BF2">
        <w:rPr>
          <w:rFonts w:asciiTheme="minorHAnsi" w:eastAsiaTheme="minorEastAsia" w:hAnsiTheme="minorHAnsi" w:cstheme="minorBidi"/>
          <w:sz w:val="22"/>
          <w:szCs w:val="22"/>
        </w:rPr>
        <w:t xml:space="preserve"> </w:t>
      </w:r>
      <w:r w:rsidRPr="00B13760">
        <w:rPr>
          <w:rFonts w:asciiTheme="minorHAnsi" w:eastAsiaTheme="minorEastAsia" w:hAnsiTheme="minorHAnsi" w:cstheme="minorBidi"/>
          <w:sz w:val="22"/>
          <w:szCs w:val="22"/>
        </w:rPr>
        <w:t>JW</w:t>
      </w:r>
      <w:r w:rsidR="77B07BFB" w:rsidRPr="00B13760">
        <w:rPr>
          <w:rFonts w:asciiTheme="minorHAnsi" w:eastAsiaTheme="minorEastAsia" w:hAnsiTheme="minorHAnsi" w:cstheme="minorBidi"/>
          <w:sz w:val="22"/>
          <w:szCs w:val="22"/>
        </w:rPr>
        <w:t xml:space="preserve"> i</w:t>
      </w:r>
      <w:r w:rsidRPr="00B13760">
        <w:rPr>
          <w:rFonts w:asciiTheme="minorHAnsi" w:eastAsiaTheme="minorEastAsia" w:hAnsiTheme="minorHAnsi" w:cstheme="minorBidi"/>
          <w:sz w:val="22"/>
          <w:szCs w:val="22"/>
        </w:rPr>
        <w:t xml:space="preserve"> IOI oraz minister pełniący rolę instytucji odpowiedzialnej za realizację reformy nie ponoszą odpowiedzialności za szkodę wynikającą z opóźnienia w przekazaniu, wstrzymaniu przekazania wsparcia lub niedokonaniu przekazania wsparcia, będącą rezultatem w szczególności:</w:t>
      </w:r>
    </w:p>
    <w:p w14:paraId="51AAD28C" w14:textId="77777777" w:rsidR="516FA6D4" w:rsidRPr="00B13760" w:rsidRDefault="516FA6D4" w:rsidP="1A5DB90E">
      <w:pPr>
        <w:pStyle w:val="Tekstpodstawowy2"/>
        <w:numPr>
          <w:ilvl w:val="0"/>
          <w:numId w:val="221"/>
        </w:numPr>
        <w:spacing w:after="0" w:line="240" w:lineRule="auto"/>
        <w:jc w:val="both"/>
        <w:rPr>
          <w:rFonts w:asciiTheme="minorHAnsi" w:eastAsiaTheme="minorEastAsia" w:hAnsiTheme="minorHAnsi" w:cstheme="minorBidi"/>
          <w:sz w:val="22"/>
          <w:szCs w:val="22"/>
        </w:rPr>
      </w:pPr>
      <w:r w:rsidRPr="00B13760">
        <w:rPr>
          <w:rFonts w:asciiTheme="minorHAnsi" w:eastAsiaTheme="minorEastAsia" w:hAnsiTheme="minorHAnsi" w:cstheme="minorBidi"/>
          <w:sz w:val="22"/>
          <w:szCs w:val="22"/>
        </w:rPr>
        <w:t>braku dostępności środków do przekazania;</w:t>
      </w:r>
    </w:p>
    <w:p w14:paraId="42B3B898" w14:textId="77777777" w:rsidR="516FA6D4" w:rsidRPr="00B13760" w:rsidRDefault="516FA6D4" w:rsidP="1A5DB90E">
      <w:pPr>
        <w:pStyle w:val="Tekstpodstawowy2"/>
        <w:numPr>
          <w:ilvl w:val="0"/>
          <w:numId w:val="221"/>
        </w:numPr>
        <w:spacing w:after="0" w:line="240" w:lineRule="auto"/>
        <w:jc w:val="both"/>
        <w:rPr>
          <w:rFonts w:asciiTheme="minorHAnsi" w:eastAsiaTheme="minorEastAsia" w:hAnsiTheme="minorHAnsi" w:cstheme="minorBidi"/>
          <w:sz w:val="22"/>
          <w:szCs w:val="22"/>
        </w:rPr>
      </w:pPr>
      <w:r w:rsidRPr="00B13760">
        <w:rPr>
          <w:rFonts w:asciiTheme="minorHAnsi" w:eastAsiaTheme="minorEastAsia" w:hAnsiTheme="minorHAnsi" w:cstheme="minorBidi"/>
          <w:sz w:val="22"/>
          <w:szCs w:val="22"/>
        </w:rPr>
        <w:t>niewykonania lub nienależytego wykonania przez OOW obowiązków wynikających z Umowy;</w:t>
      </w:r>
    </w:p>
    <w:p w14:paraId="6C10FDFC" w14:textId="77777777" w:rsidR="00BE5018" w:rsidRPr="00BE5018" w:rsidRDefault="00BE5018" w:rsidP="00BE5018">
      <w:pPr>
        <w:pStyle w:val="Akapitzlist"/>
        <w:numPr>
          <w:ilvl w:val="0"/>
          <w:numId w:val="221"/>
        </w:numPr>
        <w:rPr>
          <w:rFonts w:asciiTheme="minorHAnsi" w:eastAsiaTheme="minorEastAsia" w:hAnsiTheme="minorHAnsi" w:cstheme="minorBidi"/>
          <w:sz w:val="22"/>
          <w:szCs w:val="22"/>
        </w:rPr>
      </w:pPr>
      <w:r w:rsidRPr="00BE5018">
        <w:rPr>
          <w:rFonts w:asciiTheme="minorHAnsi" w:eastAsiaTheme="minorEastAsia" w:hAnsiTheme="minorHAnsi" w:cstheme="minorBidi"/>
          <w:sz w:val="22"/>
          <w:szCs w:val="22"/>
        </w:rPr>
        <w:t>wystąpienia podwójnego finansowania lub poważnej nieprawidłowości, lub  podejrzenia ich wystąpienia  w Przedsięwzięciu.</w:t>
      </w:r>
    </w:p>
    <w:p w14:paraId="21EF2198" w14:textId="77777777" w:rsidR="008A118C" w:rsidRDefault="008A118C" w:rsidP="1A5DB90E">
      <w:pPr>
        <w:pStyle w:val="Tytu"/>
        <w:keepNext/>
        <w:rPr>
          <w:rFonts w:asciiTheme="minorHAnsi" w:eastAsiaTheme="minorEastAsia" w:hAnsiTheme="minorHAnsi" w:cstheme="minorBidi"/>
          <w:sz w:val="22"/>
          <w:szCs w:val="22"/>
        </w:rPr>
      </w:pPr>
    </w:p>
    <w:p w14:paraId="62D7B144" w14:textId="4C2AD30B" w:rsidR="004F5FAA" w:rsidRPr="006D3BF1" w:rsidRDefault="2D6DB1D2" w:rsidP="1A5DB90E">
      <w:pPr>
        <w:pStyle w:val="Tytu"/>
        <w:keepNext/>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 8</w:t>
      </w:r>
      <w:r w:rsidRPr="278E2784">
        <w:rPr>
          <w:rFonts w:asciiTheme="minorHAnsi" w:eastAsiaTheme="minorEastAsia" w:hAnsiTheme="minorHAnsi" w:cstheme="minorBidi"/>
          <w:sz w:val="22"/>
          <w:szCs w:val="22"/>
          <w:vertAlign w:val="superscript"/>
        </w:rPr>
        <w:t>1 (</w:t>
      </w:r>
      <w:r w:rsidR="004F5FAA" w:rsidRPr="278E2784">
        <w:rPr>
          <w:rStyle w:val="Odwoanieprzypisudolnego"/>
          <w:rFonts w:asciiTheme="minorHAnsi" w:eastAsiaTheme="minorEastAsia" w:hAnsiTheme="minorHAnsi" w:cstheme="minorBidi"/>
          <w:sz w:val="22"/>
          <w:szCs w:val="22"/>
        </w:rPr>
        <w:footnoteReference w:id="28"/>
      </w:r>
      <w:r w:rsidRPr="278E2784">
        <w:rPr>
          <w:rFonts w:asciiTheme="minorHAnsi" w:eastAsiaTheme="minorEastAsia" w:hAnsiTheme="minorHAnsi" w:cstheme="minorBidi"/>
          <w:sz w:val="22"/>
          <w:szCs w:val="22"/>
          <w:vertAlign w:val="superscript"/>
        </w:rPr>
        <w:t>)</w:t>
      </w:r>
    </w:p>
    <w:p w14:paraId="07B85838" w14:textId="77777777" w:rsidR="004F5FAA" w:rsidRPr="006D3BF1" w:rsidRDefault="7E88DFFC" w:rsidP="1A5DB90E">
      <w:pPr>
        <w:pStyle w:val="Tytu"/>
        <w:keepNext/>
        <w:rPr>
          <w:rFonts w:asciiTheme="minorHAnsi" w:eastAsiaTheme="minorEastAsia" w:hAnsiTheme="minorHAnsi" w:cstheme="minorBidi"/>
          <w:smallCaps/>
          <w:sz w:val="22"/>
          <w:szCs w:val="22"/>
        </w:rPr>
      </w:pPr>
      <w:r w:rsidRPr="1A5DB90E">
        <w:rPr>
          <w:rFonts w:asciiTheme="minorHAnsi" w:eastAsiaTheme="minorEastAsia" w:hAnsiTheme="minorHAnsi" w:cstheme="minorBidi"/>
          <w:smallCaps/>
          <w:sz w:val="22"/>
          <w:szCs w:val="22"/>
        </w:rPr>
        <w:t>Zwrot pożytków</w:t>
      </w:r>
    </w:p>
    <w:p w14:paraId="461D2001" w14:textId="3C83AB6D" w:rsidR="004F5FAA" w:rsidRPr="006D3BF1" w:rsidRDefault="7E88DFFC" w:rsidP="1A5DB90E">
      <w:pPr>
        <w:numPr>
          <w:ilvl w:val="0"/>
          <w:numId w:val="48"/>
        </w:numPr>
        <w:tabs>
          <w:tab w:val="clear" w:pos="720"/>
          <w:tab w:val="num" w:pos="360"/>
        </w:tabs>
        <w:ind w:left="36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Pożytki rozliczane będą w okresach kwartalnych, w oparciu o składane JW przez OOW w terminie do 30 dni po zakończeniu kwartału zestawienia, obejmujące:</w:t>
      </w:r>
    </w:p>
    <w:p w14:paraId="39BAEA71" w14:textId="374A0B35" w:rsidR="008A118C" w:rsidRPr="00845E76" w:rsidRDefault="7E88DFFC" w:rsidP="00845E76">
      <w:pPr>
        <w:pStyle w:val="Akapitzlist"/>
        <w:numPr>
          <w:ilvl w:val="0"/>
          <w:numId w:val="259"/>
        </w:numPr>
        <w:jc w:val="both"/>
        <w:rPr>
          <w:rFonts w:asciiTheme="minorHAnsi" w:eastAsiaTheme="minorEastAsia" w:hAnsiTheme="minorHAnsi" w:cstheme="minorBidi"/>
          <w:sz w:val="22"/>
          <w:szCs w:val="22"/>
        </w:rPr>
      </w:pPr>
      <w:r w:rsidRPr="00845E76">
        <w:rPr>
          <w:rFonts w:asciiTheme="minorHAnsi" w:eastAsiaTheme="minorEastAsia" w:hAnsiTheme="minorHAnsi" w:cstheme="minorBidi"/>
          <w:sz w:val="22"/>
          <w:szCs w:val="22"/>
        </w:rPr>
        <w:t>wysokość depozytów bankowych utworzonych przez OOW z przekazanych mu zaliczkowo kwot Wsparcia,</w:t>
      </w:r>
    </w:p>
    <w:p w14:paraId="0C879A05" w14:textId="214ACED0" w:rsidR="008A118C" w:rsidRPr="00845E76" w:rsidRDefault="7E88DFFC" w:rsidP="00845E76">
      <w:pPr>
        <w:pStyle w:val="Akapitzlist"/>
        <w:numPr>
          <w:ilvl w:val="0"/>
          <w:numId w:val="259"/>
        </w:numPr>
        <w:jc w:val="both"/>
        <w:rPr>
          <w:rFonts w:asciiTheme="minorHAnsi" w:eastAsiaTheme="minorEastAsia" w:hAnsiTheme="minorHAnsi" w:cstheme="minorBidi"/>
          <w:sz w:val="22"/>
          <w:szCs w:val="22"/>
        </w:rPr>
      </w:pPr>
      <w:r w:rsidRPr="00845E76">
        <w:rPr>
          <w:rFonts w:asciiTheme="minorHAnsi" w:eastAsiaTheme="minorEastAsia" w:hAnsiTheme="minorHAnsi" w:cstheme="minorBidi"/>
          <w:sz w:val="22"/>
          <w:szCs w:val="22"/>
        </w:rPr>
        <w:t>okres obowiązywania tak utworzonych depozytów bankowych,</w:t>
      </w:r>
    </w:p>
    <w:p w14:paraId="6C62458A" w14:textId="493E1029" w:rsidR="008A118C" w:rsidRPr="00845E76" w:rsidRDefault="7E88DFFC" w:rsidP="00845E76">
      <w:pPr>
        <w:pStyle w:val="Akapitzlist"/>
        <w:numPr>
          <w:ilvl w:val="0"/>
          <w:numId w:val="259"/>
        </w:numPr>
        <w:jc w:val="both"/>
        <w:rPr>
          <w:rFonts w:asciiTheme="minorHAnsi" w:eastAsiaTheme="minorEastAsia" w:hAnsiTheme="minorHAnsi" w:cstheme="minorBidi"/>
          <w:sz w:val="22"/>
          <w:szCs w:val="22"/>
        </w:rPr>
      </w:pPr>
      <w:r w:rsidRPr="00845E76">
        <w:rPr>
          <w:rFonts w:asciiTheme="minorHAnsi" w:eastAsiaTheme="minorEastAsia" w:hAnsiTheme="minorHAnsi" w:cstheme="minorBidi"/>
          <w:sz w:val="22"/>
          <w:szCs w:val="22"/>
        </w:rPr>
        <w:t>stopę oprocentowania tych depozytów,</w:t>
      </w:r>
    </w:p>
    <w:p w14:paraId="3A616ED9" w14:textId="048D6826" w:rsidR="004F5FAA" w:rsidRPr="00845E76" w:rsidRDefault="7E88DFFC" w:rsidP="00845E76">
      <w:pPr>
        <w:pStyle w:val="Akapitzlist"/>
        <w:numPr>
          <w:ilvl w:val="0"/>
          <w:numId w:val="259"/>
        </w:numPr>
        <w:jc w:val="both"/>
        <w:rPr>
          <w:rFonts w:asciiTheme="minorHAnsi" w:eastAsiaTheme="minorEastAsia" w:hAnsiTheme="minorHAnsi" w:cstheme="minorBidi"/>
          <w:sz w:val="22"/>
          <w:szCs w:val="22"/>
        </w:rPr>
      </w:pPr>
      <w:r w:rsidRPr="00845E76">
        <w:rPr>
          <w:rFonts w:asciiTheme="minorHAnsi" w:eastAsiaTheme="minorEastAsia" w:hAnsiTheme="minorHAnsi" w:cstheme="minorBidi"/>
          <w:sz w:val="22"/>
          <w:szCs w:val="22"/>
        </w:rPr>
        <w:t xml:space="preserve">wartość uzyskanych z tego tytułu przez OOW odsetek, </w:t>
      </w:r>
    </w:p>
    <w:p w14:paraId="46E64636" w14:textId="77777777" w:rsidR="004F5FAA" w:rsidRPr="006D3BF1" w:rsidRDefault="7E88DFFC" w:rsidP="00845E76">
      <w:pPr>
        <w:ind w:left="36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 xml:space="preserve">podpisane zgodnie z reprezentacją oraz przez osobę odpowiedzialną za gospodarkę finansową OOW. </w:t>
      </w:r>
    </w:p>
    <w:p w14:paraId="0B20551F" w14:textId="12DD0E60" w:rsidR="004F5FAA" w:rsidRPr="006D3BF1" w:rsidRDefault="7E88DFFC" w:rsidP="1A5DB90E">
      <w:pPr>
        <w:numPr>
          <w:ilvl w:val="0"/>
          <w:numId w:val="48"/>
        </w:numPr>
        <w:tabs>
          <w:tab w:val="clear" w:pos="720"/>
          <w:tab w:val="num" w:pos="360"/>
        </w:tabs>
        <w:ind w:left="36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 xml:space="preserve">Pożytki należne za dany kwartał, płatne są przez OOW na rachunek </w:t>
      </w:r>
      <w:r w:rsidR="1C358519" w:rsidRPr="1A5DB90E">
        <w:rPr>
          <w:rFonts w:asciiTheme="minorHAnsi" w:eastAsiaTheme="minorEastAsia" w:hAnsiTheme="minorHAnsi" w:cstheme="minorBidi"/>
          <w:sz w:val="22"/>
          <w:szCs w:val="22"/>
        </w:rPr>
        <w:t xml:space="preserve">PFR </w:t>
      </w:r>
      <w:r w:rsidR="1C358519" w:rsidRPr="00406BF2">
        <w:rPr>
          <w:rFonts w:asciiTheme="minorHAnsi" w:eastAsiaTheme="minorEastAsia" w:hAnsiTheme="minorHAnsi" w:cstheme="minorBidi"/>
          <w:sz w:val="22"/>
          <w:szCs w:val="22"/>
        </w:rPr>
        <w:t>nr ..................... (Subkonto Zwrotów Innych Należności)</w:t>
      </w:r>
      <w:r w:rsidRPr="1A5DB90E">
        <w:rPr>
          <w:rFonts w:asciiTheme="minorHAnsi" w:eastAsiaTheme="minorEastAsia" w:hAnsiTheme="minorHAnsi" w:cstheme="minorBidi"/>
          <w:sz w:val="22"/>
          <w:szCs w:val="22"/>
        </w:rPr>
        <w:t xml:space="preserve"> bez wezwania, w terminie do 7 dni po upływie danego kwartału, a w przypadku wskazanym w ust. 3 w terminie 7 dni od daty otrzymania przez OOW wezwania JW do zapłaty.</w:t>
      </w:r>
    </w:p>
    <w:p w14:paraId="726E2F05" w14:textId="14B4B21C" w:rsidR="004F5FAA" w:rsidRPr="006D3BF1" w:rsidRDefault="7E88DFFC" w:rsidP="1A5DB90E">
      <w:pPr>
        <w:numPr>
          <w:ilvl w:val="0"/>
          <w:numId w:val="48"/>
        </w:numPr>
        <w:tabs>
          <w:tab w:val="clear" w:pos="720"/>
          <w:tab w:val="num" w:pos="360"/>
        </w:tabs>
        <w:ind w:left="36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 xml:space="preserve">W przypadku nieprzedłożenia lub przedłożenia przez OOW nieprawidłowych dokumentów wskazanych w ust. 1, wartość podlegających zapłacie na rzecz </w:t>
      </w:r>
      <w:r w:rsidR="2A174ADF" w:rsidRPr="1A5DB90E">
        <w:rPr>
          <w:rFonts w:asciiTheme="minorHAnsi" w:eastAsiaTheme="minorEastAsia" w:hAnsiTheme="minorHAnsi" w:cstheme="minorBidi"/>
          <w:sz w:val="22"/>
          <w:szCs w:val="22"/>
        </w:rPr>
        <w:t>PFR</w:t>
      </w:r>
      <w:r w:rsidRPr="1A5DB90E">
        <w:rPr>
          <w:rFonts w:asciiTheme="minorHAnsi" w:eastAsiaTheme="minorEastAsia" w:hAnsiTheme="minorHAnsi" w:cstheme="minorBidi"/>
          <w:sz w:val="22"/>
          <w:szCs w:val="22"/>
        </w:rPr>
        <w:t xml:space="preserve"> Pożytków ustalana będzie przez JW w oparciu o średnioważoną stopę oprocentowania depozytów bankowych, uzyskaną w danym okresie rozliczeniowym przez JW z tytułu lokowania jego własnych środków.</w:t>
      </w:r>
    </w:p>
    <w:p w14:paraId="080ECBD4" w14:textId="77777777" w:rsidR="004F5FAA" w:rsidRPr="006D3BF1" w:rsidRDefault="7E88DFFC" w:rsidP="1A5DB90E">
      <w:pPr>
        <w:numPr>
          <w:ilvl w:val="0"/>
          <w:numId w:val="48"/>
        </w:numPr>
        <w:tabs>
          <w:tab w:val="clear" w:pos="720"/>
          <w:tab w:val="num" w:pos="360"/>
        </w:tabs>
        <w:ind w:left="36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Za dzień spłaty Pożytków uznaje się dzień uznania rachunku bankowego, o którym mowa w ust. 2, kwotą przypadającą do zapłaty.</w:t>
      </w:r>
    </w:p>
    <w:p w14:paraId="3AAE44FB" w14:textId="77777777" w:rsidR="004F5FAA" w:rsidRPr="006D3BF1" w:rsidRDefault="7E88DFFC" w:rsidP="1A5DB90E">
      <w:pPr>
        <w:numPr>
          <w:ilvl w:val="0"/>
          <w:numId w:val="48"/>
        </w:numPr>
        <w:tabs>
          <w:tab w:val="clear" w:pos="720"/>
          <w:tab w:val="num" w:pos="360"/>
        </w:tabs>
        <w:ind w:left="36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W przypadku opóźnienia OOW w zapłacie Pożytków, JW może naliczać odsetki za opóźnienie w wysokości, jak dla zaległości podatkowych. W takim przypadku odsetki za opóźnienie nalicza się za okres od następnego dnia po upływie terminu zapłaty Pożytków, określonego w ust. 2, do dnia uznania rachunku bankowego, o którym mowa w ust. 2, kwotą zaległych należności.</w:t>
      </w:r>
    </w:p>
    <w:p w14:paraId="79C4DB6E" w14:textId="77777777" w:rsidR="00EE4E30" w:rsidRPr="00845E76" w:rsidRDefault="00EE4E30" w:rsidP="00845E76">
      <w:pPr>
        <w:pStyle w:val="Bezodstpw"/>
        <w:jc w:val="center"/>
        <w:rPr>
          <w:rFonts w:asciiTheme="minorHAnsi" w:eastAsiaTheme="minorEastAsia" w:hAnsiTheme="minorHAnsi" w:cstheme="minorHAnsi"/>
          <w:b/>
          <w:bCs/>
          <w:sz w:val="22"/>
          <w:szCs w:val="22"/>
        </w:rPr>
      </w:pPr>
    </w:p>
    <w:p w14:paraId="4A99172B" w14:textId="5124545A" w:rsidR="004F5FAA" w:rsidRPr="00845E76" w:rsidRDefault="2D6DB1D2"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 9.</w:t>
      </w:r>
    </w:p>
    <w:p w14:paraId="6E1A991F" w14:textId="77777777" w:rsidR="004F5FAA" w:rsidRPr="00845E76" w:rsidRDefault="66F36E2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Monitorowanie i sprawozdawczość</w:t>
      </w:r>
    </w:p>
    <w:p w14:paraId="75F1A587" w14:textId="4D49EAFB" w:rsidR="5645ED24" w:rsidRDefault="5645ED24" w:rsidP="1A5DB90E">
      <w:pPr>
        <w:pStyle w:val="Tekstpodstawowy2"/>
        <w:numPr>
          <w:ilvl w:val="3"/>
          <w:numId w:val="91"/>
        </w:numPr>
        <w:spacing w:before="60" w:line="240" w:lineRule="auto"/>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OOW zobowiązuje się przedstawiać JW wniosek o płatność w części dotyczącej opisu stanu realizacji Przedsięwzięcia.</w:t>
      </w:r>
    </w:p>
    <w:p w14:paraId="7465DC96" w14:textId="1CF68F40" w:rsidR="004F5FAA" w:rsidRPr="006D3BF1" w:rsidRDefault="005A6E42" w:rsidP="1A5DB90E">
      <w:pPr>
        <w:pStyle w:val="Tekstpodstawowy2"/>
        <w:numPr>
          <w:ilvl w:val="3"/>
          <w:numId w:val="91"/>
        </w:numPr>
        <w:spacing w:before="60" w:line="240" w:lineRule="auto"/>
        <w:jc w:val="both"/>
        <w:rPr>
          <w:rFonts w:asciiTheme="minorHAnsi" w:eastAsiaTheme="minorEastAsia" w:hAnsiTheme="minorHAnsi" w:cstheme="minorBidi"/>
          <w:sz w:val="22"/>
          <w:szCs w:val="22"/>
        </w:rPr>
      </w:pPr>
      <w:r w:rsidRPr="005A6E42">
        <w:rPr>
          <w:rFonts w:asciiTheme="minorHAnsi" w:eastAsiaTheme="minorEastAsia" w:hAnsiTheme="minorHAnsi" w:cstheme="minorBidi"/>
          <w:sz w:val="22"/>
          <w:szCs w:val="22"/>
        </w:rPr>
        <w:t xml:space="preserve">W przypadku, gdy OOW nie poniósł w danym okresie sprawozdawczym wydatków kwalifikowalnych, składa wniosek o płatność w części sprawozdawczej do 3 dnia roboczego każdego miesiąca kalendarzowego. W każdym wniosku o płatność OOW jest zobowiązany do przedstawienia postępów w realizacji Przedsięwzięcia, w szczególności w zakresie wskaźników </w:t>
      </w:r>
      <w:r w:rsidRPr="005A6E42">
        <w:rPr>
          <w:rFonts w:asciiTheme="minorHAnsi" w:eastAsiaTheme="minorEastAsia" w:hAnsiTheme="minorHAnsi" w:cstheme="minorBidi"/>
          <w:sz w:val="22"/>
          <w:szCs w:val="22"/>
        </w:rPr>
        <w:lastRenderedPageBreak/>
        <w:t>Przedsięwzięcia i terminów realizacji wraz ze szczegółowym wyjaśnieniem w przypadku zmian w stosunku do HP</w:t>
      </w:r>
      <w:r>
        <w:rPr>
          <w:rFonts w:asciiTheme="minorHAnsi" w:eastAsiaTheme="minorEastAsia" w:hAnsiTheme="minorHAnsi" w:cstheme="minorBidi"/>
          <w:sz w:val="22"/>
          <w:szCs w:val="22"/>
        </w:rPr>
        <w:t xml:space="preserve">. </w:t>
      </w:r>
    </w:p>
    <w:p w14:paraId="3EF0E7D0" w14:textId="1CCFA13A" w:rsidR="004F5FAA" w:rsidRPr="006D3BF1" w:rsidRDefault="2D6DB1D2" w:rsidP="278E2784">
      <w:pPr>
        <w:pStyle w:val="Tekstpodstawowy2"/>
        <w:numPr>
          <w:ilvl w:val="3"/>
          <w:numId w:val="91"/>
        </w:numPr>
        <w:spacing w:before="60" w:line="240" w:lineRule="auto"/>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 xml:space="preserve">OOW zobowiązany jest do przedstawienia wraz z wnioskiem o płatność w terminie wskazanym w </w:t>
      </w:r>
      <w:r w:rsidRPr="00845E76">
        <w:rPr>
          <w:rFonts w:asciiTheme="minorHAnsi" w:eastAsiaTheme="minorEastAsia" w:hAnsiTheme="minorHAnsi" w:cstheme="minorBidi"/>
          <w:b/>
          <w:bCs/>
          <w:sz w:val="22"/>
          <w:szCs w:val="22"/>
        </w:rPr>
        <w:t>załączniku 1</w:t>
      </w:r>
      <w:r w:rsidR="4EE65143" w:rsidRPr="00845E76">
        <w:rPr>
          <w:rFonts w:asciiTheme="minorHAnsi" w:eastAsiaTheme="minorEastAsia" w:hAnsiTheme="minorHAnsi" w:cstheme="minorBidi"/>
          <w:b/>
          <w:bCs/>
          <w:sz w:val="22"/>
          <w:szCs w:val="22"/>
        </w:rPr>
        <w:t>5</w:t>
      </w:r>
      <w:r w:rsidRPr="278E2784">
        <w:rPr>
          <w:rFonts w:asciiTheme="minorHAnsi" w:eastAsiaTheme="minorEastAsia" w:hAnsiTheme="minorHAnsi" w:cstheme="minorBidi"/>
          <w:sz w:val="22"/>
          <w:szCs w:val="22"/>
        </w:rPr>
        <w:t xml:space="preserve"> do Umowy dokumentów potwierdzających osiągnięcie wskaźników Przedsięwzięcia. Dodatkowo OOW zobowiązany jest do przedstawienia dokumentów określonych w § 4a</w:t>
      </w:r>
      <w:r w:rsidR="4FDC5AB1" w:rsidRPr="278E2784">
        <w:rPr>
          <w:rFonts w:asciiTheme="minorHAnsi" w:eastAsiaTheme="minorEastAsia" w:hAnsiTheme="minorHAnsi" w:cstheme="minorBidi"/>
          <w:sz w:val="22"/>
          <w:szCs w:val="22"/>
        </w:rPr>
        <w:t xml:space="preserve"> </w:t>
      </w:r>
      <w:r w:rsidRPr="278E2784">
        <w:rPr>
          <w:rFonts w:asciiTheme="minorHAnsi" w:eastAsiaTheme="minorEastAsia" w:hAnsiTheme="minorHAnsi" w:cstheme="minorBidi"/>
          <w:sz w:val="22"/>
          <w:szCs w:val="22"/>
        </w:rPr>
        <w:t>Umowy.</w:t>
      </w:r>
      <w:r w:rsidR="004F5FAA" w:rsidRPr="278E2784">
        <w:rPr>
          <w:rStyle w:val="Odwoanieprzypisudolnego"/>
          <w:rFonts w:asciiTheme="minorHAnsi" w:eastAsiaTheme="minorEastAsia" w:hAnsiTheme="minorHAnsi" w:cstheme="minorBidi"/>
          <w:sz w:val="22"/>
          <w:szCs w:val="22"/>
        </w:rPr>
        <w:footnoteReference w:id="29"/>
      </w:r>
    </w:p>
    <w:p w14:paraId="3AF9EF5A" w14:textId="77777777" w:rsidR="004F5FAA" w:rsidRPr="006D3BF1" w:rsidRDefault="7E88DFFC" w:rsidP="1A5DB90E">
      <w:pPr>
        <w:pStyle w:val="Tekstpodstawowy2"/>
        <w:numPr>
          <w:ilvl w:val="3"/>
          <w:numId w:val="91"/>
        </w:numPr>
        <w:spacing w:before="60" w:line="240" w:lineRule="auto"/>
        <w:jc w:val="both"/>
        <w:rPr>
          <w:rFonts w:asciiTheme="minorHAnsi" w:eastAsiaTheme="minorEastAsia" w:hAnsiTheme="minorHAnsi" w:cstheme="minorBidi"/>
          <w:sz w:val="22"/>
          <w:szCs w:val="22"/>
        </w:rPr>
      </w:pPr>
      <w:r w:rsidRPr="1A5DB90E">
        <w:rPr>
          <w:rFonts w:asciiTheme="minorHAnsi" w:eastAsiaTheme="minorEastAsia" w:hAnsiTheme="minorHAnsi" w:cstheme="minorBidi"/>
          <w:spacing w:val="4"/>
          <w:sz w:val="22"/>
          <w:szCs w:val="22"/>
        </w:rPr>
        <w:t xml:space="preserve">JW </w:t>
      </w:r>
      <w:r w:rsidRPr="1A5DB90E">
        <w:rPr>
          <w:rFonts w:asciiTheme="minorHAnsi" w:eastAsiaTheme="minorEastAsia" w:hAnsiTheme="minorHAnsi" w:cstheme="minorBidi"/>
          <w:sz w:val="22"/>
          <w:szCs w:val="22"/>
        </w:rPr>
        <w:t>we współpracy z IOI monitoruje realizację Przedsięwzięcia, w szczególności osiąganie wskaźników Przedsięwzięcia.</w:t>
      </w:r>
    </w:p>
    <w:p w14:paraId="216032E7" w14:textId="77777777" w:rsidR="004F5FAA" w:rsidRPr="006D3BF1" w:rsidRDefault="7E88DFFC" w:rsidP="1A5DB90E">
      <w:pPr>
        <w:pStyle w:val="Tekstpodstawowy2"/>
        <w:numPr>
          <w:ilvl w:val="3"/>
          <w:numId w:val="91"/>
        </w:numPr>
        <w:spacing w:before="60" w:line="240" w:lineRule="auto"/>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 xml:space="preserve">OOW jest zobowiązany do przedstawiania na żądanie </w:t>
      </w:r>
      <w:r w:rsidRPr="1A5DB90E">
        <w:rPr>
          <w:rFonts w:asciiTheme="minorHAnsi" w:eastAsiaTheme="minorEastAsia" w:hAnsiTheme="minorHAnsi" w:cstheme="minorBidi"/>
          <w:spacing w:val="4"/>
          <w:sz w:val="22"/>
          <w:szCs w:val="22"/>
        </w:rPr>
        <w:t xml:space="preserve">JW lub IOI </w:t>
      </w:r>
      <w:r w:rsidRPr="1A5DB90E">
        <w:rPr>
          <w:rFonts w:asciiTheme="minorHAnsi" w:eastAsiaTheme="minorEastAsia" w:hAnsiTheme="minorHAnsi" w:cstheme="minorBidi"/>
          <w:sz w:val="22"/>
          <w:szCs w:val="22"/>
        </w:rPr>
        <w:t xml:space="preserve">dokumentów służących monitorowaniu postępów realizacji Przedsięwzięcia innych niż określone w ust. 1. Terminy przedstawiania i zakres tych dokumentów </w:t>
      </w:r>
      <w:r w:rsidRPr="1A5DB90E">
        <w:rPr>
          <w:rFonts w:asciiTheme="minorHAnsi" w:eastAsiaTheme="minorEastAsia" w:hAnsiTheme="minorHAnsi" w:cstheme="minorBidi"/>
          <w:spacing w:val="4"/>
          <w:sz w:val="22"/>
          <w:szCs w:val="22"/>
        </w:rPr>
        <w:t>JW lub IOI określa każdorazowo w żądaniu</w:t>
      </w:r>
      <w:r w:rsidRPr="1A5DB90E">
        <w:rPr>
          <w:rFonts w:asciiTheme="minorHAnsi" w:eastAsiaTheme="minorEastAsia" w:hAnsiTheme="minorHAnsi" w:cstheme="minorBidi"/>
          <w:sz w:val="22"/>
          <w:szCs w:val="22"/>
        </w:rPr>
        <w:t>.</w:t>
      </w:r>
    </w:p>
    <w:p w14:paraId="50B2E258" w14:textId="77777777" w:rsidR="00EE4E30" w:rsidRPr="00845E76" w:rsidRDefault="00EE4E30" w:rsidP="00845E76">
      <w:pPr>
        <w:pStyle w:val="Bezodstpw"/>
        <w:jc w:val="center"/>
        <w:rPr>
          <w:rFonts w:asciiTheme="minorHAnsi" w:eastAsiaTheme="minorEastAsia" w:hAnsiTheme="minorHAnsi" w:cstheme="minorHAnsi"/>
          <w:b/>
          <w:bCs/>
          <w:sz w:val="22"/>
          <w:szCs w:val="22"/>
        </w:rPr>
      </w:pPr>
    </w:p>
    <w:p w14:paraId="028D8E48" w14:textId="114CF72B"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 10.</w:t>
      </w:r>
    </w:p>
    <w:p w14:paraId="0B9802C7" w14:textId="77777777"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Ewaluacja</w:t>
      </w:r>
    </w:p>
    <w:p w14:paraId="61AF3C9F" w14:textId="77777777" w:rsidR="004F5FAA" w:rsidRPr="006D3BF1" w:rsidRDefault="004F5FAA" w:rsidP="1A5DB90E">
      <w:pPr>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 xml:space="preserve">W okresie realizacji Przedsięwzięcia oraz po jego zakończeniu w okresie 5 lat od zamknięcia planu rozwojowego (KPO), OOW jest zobowiązany do współpracy z podmiotami upoważnionymi przez IK, IOI, </w:t>
      </w:r>
      <w:r w:rsidRPr="1A5DB90E">
        <w:rPr>
          <w:rFonts w:asciiTheme="minorHAnsi" w:eastAsiaTheme="minorEastAsia" w:hAnsiTheme="minorHAnsi" w:cstheme="minorBidi"/>
          <w:spacing w:val="4"/>
          <w:sz w:val="22"/>
          <w:szCs w:val="22"/>
        </w:rPr>
        <w:t>JW</w:t>
      </w:r>
      <w:r w:rsidRPr="1A5DB90E">
        <w:rPr>
          <w:rFonts w:asciiTheme="minorHAnsi" w:eastAsiaTheme="minorEastAsia" w:hAnsiTheme="minorHAnsi" w:cstheme="minorBidi"/>
          <w:sz w:val="22"/>
          <w:szCs w:val="22"/>
        </w:rPr>
        <w:t xml:space="preserve"> lub Komisję Europejską do przeprowadzania ewaluacji Przedsięwzięcia. W szczególności OOW jest zobowiązany do:</w:t>
      </w:r>
    </w:p>
    <w:p w14:paraId="504E7C95" w14:textId="39E24CA3" w:rsidR="008A118C" w:rsidRPr="00845E76" w:rsidRDefault="004F5FAA" w:rsidP="00845E76">
      <w:pPr>
        <w:pStyle w:val="Akapitzlist"/>
        <w:numPr>
          <w:ilvl w:val="0"/>
          <w:numId w:val="89"/>
        </w:numPr>
        <w:tabs>
          <w:tab w:val="left" w:pos="2436"/>
          <w:tab w:val="left" w:pos="6521"/>
        </w:tabs>
        <w:spacing w:before="120" w:after="120"/>
        <w:jc w:val="both"/>
        <w:rPr>
          <w:rFonts w:asciiTheme="minorHAnsi" w:eastAsiaTheme="minorEastAsia" w:hAnsiTheme="minorHAnsi" w:cstheme="minorBidi"/>
          <w:sz w:val="22"/>
          <w:szCs w:val="22"/>
        </w:rPr>
      </w:pPr>
      <w:r w:rsidRPr="00845E76">
        <w:rPr>
          <w:rFonts w:asciiTheme="minorHAnsi" w:eastAsiaTheme="minorEastAsia" w:hAnsiTheme="minorHAnsi" w:cstheme="minorBidi"/>
          <w:sz w:val="22"/>
          <w:szCs w:val="22"/>
        </w:rPr>
        <w:t xml:space="preserve">przekazywania tym podmiotom wszelkich informacji dotyczących Przedsięwzięcia we wskazanym przez te podmioty zakresie, </w:t>
      </w:r>
    </w:p>
    <w:p w14:paraId="4361CC6D" w14:textId="77777777" w:rsidR="004F5FAA" w:rsidRPr="00845E76" w:rsidRDefault="004F5FAA" w:rsidP="00845E76">
      <w:pPr>
        <w:pStyle w:val="Akapitzlist"/>
        <w:numPr>
          <w:ilvl w:val="0"/>
          <w:numId w:val="89"/>
        </w:numPr>
        <w:tabs>
          <w:tab w:val="left" w:pos="2436"/>
          <w:tab w:val="left" w:pos="6521"/>
        </w:tabs>
        <w:spacing w:before="120" w:after="120"/>
        <w:jc w:val="both"/>
        <w:rPr>
          <w:rFonts w:asciiTheme="minorHAnsi" w:eastAsiaTheme="minorEastAsia" w:hAnsiTheme="minorHAnsi" w:cstheme="minorBidi"/>
          <w:sz w:val="22"/>
          <w:szCs w:val="22"/>
        </w:rPr>
      </w:pPr>
      <w:r w:rsidRPr="00845E76">
        <w:rPr>
          <w:rFonts w:asciiTheme="minorHAnsi" w:eastAsiaTheme="minorEastAsia" w:hAnsiTheme="minorHAnsi" w:cstheme="minorBidi"/>
          <w:sz w:val="22"/>
          <w:szCs w:val="22"/>
        </w:rPr>
        <w:t>uczestnictwa w wywiadach lub ankietach oraz badaniach ewaluacyjnych przeprowadzanych innymi metodami badawczymi.</w:t>
      </w:r>
    </w:p>
    <w:p w14:paraId="19EC552E" w14:textId="77777777" w:rsidR="004F5FAA" w:rsidRPr="00282F8C" w:rsidRDefault="004F5FAA" w:rsidP="1A5DB90E">
      <w:pPr>
        <w:autoSpaceDE w:val="0"/>
        <w:autoSpaceDN w:val="0"/>
        <w:adjustRightInd w:val="0"/>
        <w:spacing w:before="120" w:after="120"/>
        <w:jc w:val="both"/>
        <w:rPr>
          <w:rFonts w:asciiTheme="minorHAnsi" w:eastAsiaTheme="minorEastAsia" w:hAnsiTheme="minorHAnsi" w:cstheme="minorBidi"/>
          <w:b/>
          <w:bCs/>
          <w:sz w:val="22"/>
          <w:szCs w:val="22"/>
        </w:rPr>
      </w:pPr>
    </w:p>
    <w:p w14:paraId="1A8C888D" w14:textId="77777777"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 11.</w:t>
      </w:r>
    </w:p>
    <w:p w14:paraId="1C5F3D9A" w14:textId="77777777"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 xml:space="preserve">Rzeczowe </w:t>
      </w:r>
      <w:r w:rsidRPr="00845E76">
        <w:rPr>
          <w:rFonts w:asciiTheme="minorHAnsi" w:eastAsiaTheme="minorEastAsia" w:hAnsiTheme="minorHAnsi" w:cstheme="minorHAnsi"/>
          <w:b/>
          <w:bCs/>
          <w:sz w:val="22"/>
          <w:szCs w:val="22"/>
          <w:shd w:val="clear" w:color="auto" w:fill="FFFFFF"/>
        </w:rPr>
        <w:t>rozliczenie</w:t>
      </w:r>
      <w:r w:rsidRPr="00845E76">
        <w:rPr>
          <w:rFonts w:asciiTheme="minorHAnsi" w:eastAsiaTheme="minorEastAsia" w:hAnsiTheme="minorHAnsi" w:cstheme="minorHAnsi"/>
          <w:b/>
          <w:bCs/>
          <w:sz w:val="22"/>
          <w:szCs w:val="22"/>
        </w:rPr>
        <w:t xml:space="preserve"> realizacji Przedsięwzięcia</w:t>
      </w:r>
    </w:p>
    <w:p w14:paraId="0CCAEF27" w14:textId="0794B3D6" w:rsidR="004F5FAA" w:rsidRPr="00845E76" w:rsidRDefault="004F5FAA" w:rsidP="00845E76">
      <w:pPr>
        <w:pStyle w:val="Akapitzlist"/>
        <w:numPr>
          <w:ilvl w:val="0"/>
          <w:numId w:val="229"/>
        </w:numPr>
        <w:tabs>
          <w:tab w:val="left" w:pos="6521"/>
        </w:tabs>
        <w:spacing w:before="120" w:after="120"/>
        <w:jc w:val="both"/>
        <w:rPr>
          <w:rFonts w:asciiTheme="minorHAnsi" w:eastAsiaTheme="minorEastAsia" w:hAnsiTheme="minorHAnsi" w:cstheme="minorBidi"/>
          <w:sz w:val="22"/>
          <w:szCs w:val="22"/>
        </w:rPr>
      </w:pPr>
      <w:r w:rsidRPr="00845E76">
        <w:rPr>
          <w:rFonts w:asciiTheme="minorHAnsi" w:eastAsiaTheme="minorEastAsia" w:hAnsiTheme="minorHAnsi" w:cstheme="minorBidi"/>
          <w:sz w:val="22"/>
          <w:szCs w:val="22"/>
        </w:rPr>
        <w:t>Osiągnięte wartości wskaźników Przedsięwzięcia powinny zostać wykazane przez OOW najpóźniej we wniosku o płatność końcową. W przypadku, gdy na etapie sporządzania wniosku o płatność końcową wartość docelowa wskaźnika Przedsięwzięcia nie została osiągnięta lub została osiągnięta częściowo, informację na temat wartości wskaźników Przedsięwzięcia OOW jest zobowiązany przekazać w terminie do 20 dni od momentu osiągnięcia wartości docelowej. Osiągnięcie wartości docelowej wskaźników Przedsięwzięcia nie może nastąpić później niż do końca czerwca 2026 r.</w:t>
      </w:r>
    </w:p>
    <w:p w14:paraId="507035BE" w14:textId="0D84F450" w:rsidR="005A6E42" w:rsidRPr="005A6E42" w:rsidRDefault="005A6E42" w:rsidP="00845E76">
      <w:pPr>
        <w:pStyle w:val="Akapitzlist"/>
        <w:numPr>
          <w:ilvl w:val="0"/>
          <w:numId w:val="229"/>
        </w:numPr>
        <w:jc w:val="both"/>
        <w:rPr>
          <w:rFonts w:asciiTheme="minorHAnsi" w:eastAsiaTheme="minorEastAsia" w:hAnsiTheme="minorHAnsi" w:cstheme="minorBidi"/>
          <w:sz w:val="22"/>
          <w:szCs w:val="22"/>
        </w:rPr>
      </w:pPr>
      <w:r w:rsidRPr="005A6E42">
        <w:rPr>
          <w:rFonts w:asciiTheme="minorHAnsi" w:eastAsiaTheme="minorEastAsia" w:hAnsiTheme="minorHAnsi" w:cstheme="minorBidi"/>
          <w:sz w:val="22"/>
          <w:szCs w:val="22"/>
        </w:rPr>
        <w:t>W celu potwierdzenia osiągnięcia wskaźników Przedsięwzięcia OWW zobowiązany jest przedstawić JW w terminie najpóźniej do dnia złożenia wniosku o płatność końcową dokumenty wy</w:t>
      </w:r>
      <w:r>
        <w:rPr>
          <w:rFonts w:asciiTheme="minorHAnsi" w:eastAsiaTheme="minorEastAsia" w:hAnsiTheme="minorHAnsi" w:cstheme="minorBidi"/>
          <w:sz w:val="22"/>
          <w:szCs w:val="22"/>
        </w:rPr>
        <w:t xml:space="preserve">szczególnione w </w:t>
      </w:r>
      <w:r w:rsidRPr="00845E76">
        <w:rPr>
          <w:rFonts w:asciiTheme="minorHAnsi" w:eastAsiaTheme="minorEastAsia" w:hAnsiTheme="minorHAnsi" w:cstheme="minorBidi"/>
          <w:b/>
          <w:bCs/>
          <w:sz w:val="22"/>
          <w:szCs w:val="22"/>
        </w:rPr>
        <w:t>załączniku nr 15</w:t>
      </w:r>
      <w:r w:rsidRPr="005A6E42">
        <w:rPr>
          <w:rFonts w:asciiTheme="minorHAnsi" w:eastAsiaTheme="minorEastAsia" w:hAnsiTheme="minorHAnsi" w:cstheme="minorBidi"/>
          <w:sz w:val="22"/>
          <w:szCs w:val="22"/>
        </w:rPr>
        <w:t xml:space="preserve"> do Umowy – „Wykaz dokumentów wymaganych w celu wykazania osiągnięcia wskaźników w ramach Inwestycji wraz z wykazem dokumentów wymaganych w celu potwierdzenia Trwałości Przedsięwzięcia”.</w:t>
      </w:r>
    </w:p>
    <w:p w14:paraId="22EAFA44" w14:textId="5BE49449" w:rsidR="004F5FAA" w:rsidRPr="00282F8C" w:rsidRDefault="7E88DFFC" w:rsidP="008A118C">
      <w:pPr>
        <w:numPr>
          <w:ilvl w:val="0"/>
          <w:numId w:val="229"/>
        </w:numPr>
        <w:tabs>
          <w:tab w:val="left" w:pos="567"/>
          <w:tab w:val="left" w:pos="6521"/>
        </w:tabs>
        <w:spacing w:before="120" w:after="120"/>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W przypadkach braku bądź niepełnego osiągnięcia wskaźnika, którego zaplanowana wartość docelowa była brana pod uwagę przy ocenie wniosku o dofinansowanie, JW weryfikuje czy pomimo nieosiągnięcia wskaźnika Projekt nadal spełnia kryteria rekomendujące do wsparcia.</w:t>
      </w:r>
    </w:p>
    <w:p w14:paraId="3A2C95D7" w14:textId="77777777" w:rsidR="008A118C" w:rsidRPr="00845E76" w:rsidRDefault="008A118C" w:rsidP="00845E76">
      <w:pPr>
        <w:pStyle w:val="Bezodstpw"/>
        <w:jc w:val="center"/>
        <w:rPr>
          <w:rFonts w:asciiTheme="minorHAnsi" w:eastAsiaTheme="minorEastAsia" w:hAnsiTheme="minorHAnsi" w:cstheme="minorHAnsi"/>
          <w:sz w:val="22"/>
          <w:szCs w:val="22"/>
        </w:rPr>
      </w:pPr>
    </w:p>
    <w:p w14:paraId="71E534D2" w14:textId="77777777" w:rsidR="00102C2D" w:rsidRPr="00845E76" w:rsidRDefault="00102C2D"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 12.</w:t>
      </w:r>
    </w:p>
    <w:p w14:paraId="01284C3C" w14:textId="77777777" w:rsidR="00102C2D" w:rsidRPr="00845E76" w:rsidRDefault="00102C2D"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Procedura udzielania zamówień w ramach wydatków kwalifikowalnych</w:t>
      </w:r>
    </w:p>
    <w:p w14:paraId="02015BAA" w14:textId="77777777" w:rsidR="00102C2D" w:rsidRPr="00102C2D" w:rsidRDefault="00102C2D" w:rsidP="00102C2D">
      <w:pPr>
        <w:numPr>
          <w:ilvl w:val="0"/>
          <w:numId w:val="243"/>
        </w:numPr>
        <w:tabs>
          <w:tab w:val="left" w:pos="6521"/>
        </w:tabs>
        <w:spacing w:before="120" w:after="120"/>
        <w:contextualSpacing/>
        <w:jc w:val="both"/>
        <w:rPr>
          <w:rFonts w:asciiTheme="minorHAnsi" w:eastAsiaTheme="minorEastAsia" w:hAnsiTheme="minorHAnsi" w:cstheme="minorBidi"/>
          <w:sz w:val="22"/>
          <w:szCs w:val="22"/>
        </w:rPr>
      </w:pPr>
      <w:r w:rsidRPr="00102C2D">
        <w:rPr>
          <w:rFonts w:asciiTheme="minorHAnsi" w:eastAsiaTheme="minorEastAsia" w:hAnsiTheme="minorHAnsi" w:cstheme="minorBidi"/>
          <w:sz w:val="22"/>
          <w:szCs w:val="22"/>
        </w:rPr>
        <w:t xml:space="preserve">OOW jest zobowiązany do udzielania zamówień w ramach wydatków kwalifikowalnych </w:t>
      </w:r>
      <w:r w:rsidRPr="00102C2D">
        <w:rPr>
          <w:rFonts w:asciiTheme="minorHAnsi" w:eastAsiaTheme="minorEastAsia" w:hAnsiTheme="minorHAnsi" w:cstheme="minorBidi"/>
          <w:sz w:val="22"/>
          <w:szCs w:val="22"/>
        </w:rPr>
        <w:br/>
        <w:t>z uwzględnieniem postanowień Umowy, przepisów prawa powszechnie obowiązującego na dzień wszczęcia postępowania, w tym w szczególności przepisów ustawy z dnia 11 września 2019 r. -</w:t>
      </w:r>
      <w:r w:rsidRPr="00102C2D">
        <w:rPr>
          <w:rFonts w:asciiTheme="minorHAnsi" w:eastAsiaTheme="minorEastAsia" w:hAnsiTheme="minorHAnsi" w:cstheme="minorBidi"/>
          <w:sz w:val="22"/>
          <w:szCs w:val="22"/>
        </w:rPr>
        <w:lastRenderedPageBreak/>
        <w:t>Prawo zamówień publicznych</w:t>
      </w:r>
      <w:r w:rsidRPr="00102C2D">
        <w:rPr>
          <w:rFonts w:asciiTheme="minorHAnsi" w:eastAsiaTheme="minorEastAsia" w:hAnsiTheme="minorHAnsi" w:cstheme="minorBidi"/>
          <w:sz w:val="22"/>
          <w:szCs w:val="22"/>
          <w:vertAlign w:val="superscript"/>
        </w:rPr>
        <w:footnoteReference w:id="30"/>
      </w:r>
      <w:r w:rsidRPr="00102C2D">
        <w:rPr>
          <w:rFonts w:asciiTheme="minorHAnsi" w:eastAsiaTheme="minorEastAsia" w:hAnsiTheme="minorHAnsi" w:cstheme="minorBidi"/>
          <w:sz w:val="22"/>
          <w:szCs w:val="22"/>
        </w:rPr>
        <w:t xml:space="preserve"> zwanej dalej „ustawą Pzp”, w przypadku, gdy wymóg jej stosowania wynika z ustawy Pzp (jeżeli obowiązek stosowania ustawy wynika z ww. przepisów).</w:t>
      </w:r>
    </w:p>
    <w:p w14:paraId="09262F47" w14:textId="77777777" w:rsidR="00102C2D" w:rsidRPr="00102C2D" w:rsidRDefault="00102C2D" w:rsidP="00102C2D">
      <w:pPr>
        <w:numPr>
          <w:ilvl w:val="0"/>
          <w:numId w:val="243"/>
        </w:numPr>
        <w:tabs>
          <w:tab w:val="left" w:pos="6521"/>
        </w:tabs>
        <w:spacing w:before="120" w:after="120"/>
        <w:contextualSpacing/>
        <w:jc w:val="both"/>
        <w:rPr>
          <w:rFonts w:asciiTheme="minorHAnsi" w:eastAsiaTheme="minorEastAsia" w:hAnsiTheme="minorHAnsi" w:cstheme="minorBidi"/>
          <w:sz w:val="22"/>
          <w:szCs w:val="22"/>
        </w:rPr>
      </w:pPr>
      <w:r w:rsidRPr="00102C2D">
        <w:rPr>
          <w:rFonts w:asciiTheme="minorHAnsi" w:eastAsiaTheme="minorEastAsia" w:hAnsiTheme="minorHAnsi" w:cstheme="minorBidi"/>
          <w:sz w:val="22"/>
          <w:szCs w:val="22"/>
        </w:rPr>
        <w:t>W przypadku, gdy OOW nie jest zamawiającym, o którym mowa w ustawie Pzp, zobowiązany jest przestrzegać reguł konkurencyjności, tj.:</w:t>
      </w:r>
    </w:p>
    <w:p w14:paraId="18F05D58" w14:textId="77777777" w:rsidR="00102C2D" w:rsidRPr="00102C2D" w:rsidRDefault="00102C2D" w:rsidP="00102C2D">
      <w:pPr>
        <w:numPr>
          <w:ilvl w:val="0"/>
          <w:numId w:val="244"/>
        </w:numPr>
        <w:tabs>
          <w:tab w:val="left" w:pos="6521"/>
        </w:tabs>
        <w:spacing w:before="120" w:after="120"/>
        <w:contextualSpacing/>
        <w:jc w:val="both"/>
        <w:rPr>
          <w:rFonts w:asciiTheme="minorHAnsi" w:eastAsiaTheme="minorEastAsia" w:hAnsiTheme="minorHAnsi" w:cstheme="minorBidi"/>
          <w:sz w:val="22"/>
          <w:szCs w:val="22"/>
        </w:rPr>
      </w:pPr>
      <w:r w:rsidRPr="00102C2D">
        <w:rPr>
          <w:rFonts w:asciiTheme="minorHAnsi" w:eastAsiaTheme="minorEastAsia" w:hAnsiTheme="minorHAnsi" w:cstheme="minorBidi"/>
          <w:sz w:val="22"/>
          <w:szCs w:val="22"/>
        </w:rPr>
        <w:t xml:space="preserve">przygotować i przeprowadzić postępowanie w sposób przejrzysty, proporcjonalny, zapewniający zachowanie uczciwej konkurencji oraz równe traktowanie wykonawców, </w:t>
      </w:r>
    </w:p>
    <w:p w14:paraId="5839BA0D" w14:textId="77777777" w:rsidR="00102C2D" w:rsidRPr="00102C2D" w:rsidRDefault="00102C2D" w:rsidP="00102C2D">
      <w:pPr>
        <w:numPr>
          <w:ilvl w:val="0"/>
          <w:numId w:val="244"/>
        </w:numPr>
        <w:tabs>
          <w:tab w:val="left" w:pos="6521"/>
        </w:tabs>
        <w:spacing w:before="120" w:after="120"/>
        <w:contextualSpacing/>
        <w:jc w:val="both"/>
        <w:rPr>
          <w:rFonts w:asciiTheme="minorHAnsi" w:eastAsiaTheme="minorEastAsia" w:hAnsiTheme="minorHAnsi" w:cstheme="minorBidi"/>
          <w:sz w:val="22"/>
          <w:szCs w:val="22"/>
        </w:rPr>
      </w:pPr>
      <w:r w:rsidRPr="00102C2D">
        <w:rPr>
          <w:rFonts w:asciiTheme="minorHAnsi" w:eastAsiaTheme="minorEastAsia" w:hAnsiTheme="minorHAnsi" w:cstheme="minorBidi"/>
          <w:sz w:val="22"/>
          <w:szCs w:val="22"/>
        </w:rPr>
        <w:t xml:space="preserve">udzielić zamówienia w sposób zapewniający uzyskanie najlepszych efektów zamówienia </w:t>
      </w:r>
      <w:r w:rsidRPr="00102C2D">
        <w:rPr>
          <w:rFonts w:asciiTheme="minorHAnsi" w:eastAsiaTheme="minorEastAsia" w:hAnsiTheme="minorHAnsi" w:cstheme="minorBidi"/>
          <w:sz w:val="22"/>
          <w:szCs w:val="22"/>
        </w:rPr>
        <w:br/>
        <w:t>w stosunku do poniesionych nakładów,</w:t>
      </w:r>
    </w:p>
    <w:p w14:paraId="39A37797" w14:textId="77777777" w:rsidR="00102C2D" w:rsidRPr="00102C2D" w:rsidRDefault="00102C2D" w:rsidP="00102C2D">
      <w:pPr>
        <w:numPr>
          <w:ilvl w:val="0"/>
          <w:numId w:val="244"/>
        </w:numPr>
        <w:tabs>
          <w:tab w:val="left" w:pos="6521"/>
        </w:tabs>
        <w:spacing w:before="120" w:after="120"/>
        <w:contextualSpacing/>
        <w:jc w:val="both"/>
        <w:rPr>
          <w:rFonts w:asciiTheme="minorHAnsi" w:eastAsiaTheme="minorEastAsia" w:hAnsiTheme="minorHAnsi" w:cstheme="minorBidi"/>
          <w:color w:val="201F1E"/>
          <w:sz w:val="22"/>
          <w:szCs w:val="22"/>
        </w:rPr>
      </w:pPr>
      <w:r w:rsidRPr="00102C2D">
        <w:rPr>
          <w:rFonts w:asciiTheme="minorHAnsi" w:eastAsiaTheme="minorEastAsia" w:hAnsiTheme="minorHAnsi" w:cstheme="minorBidi"/>
          <w:color w:val="201F1E"/>
          <w:sz w:val="22"/>
          <w:szCs w:val="22"/>
        </w:rPr>
        <w:t>zawierać umowy w formie pisemnej (chyba, że dla danej czynności zastrzeżona jest inna szczególna forma),</w:t>
      </w:r>
    </w:p>
    <w:p w14:paraId="4F2FA0CA" w14:textId="77777777" w:rsidR="00102C2D" w:rsidRPr="00102C2D" w:rsidRDefault="00102C2D" w:rsidP="00102C2D">
      <w:pPr>
        <w:numPr>
          <w:ilvl w:val="0"/>
          <w:numId w:val="244"/>
        </w:numPr>
        <w:tabs>
          <w:tab w:val="left" w:pos="6521"/>
        </w:tabs>
        <w:spacing w:before="120" w:after="120"/>
        <w:contextualSpacing/>
        <w:jc w:val="both"/>
        <w:rPr>
          <w:rFonts w:asciiTheme="minorHAnsi" w:eastAsiaTheme="minorEastAsia" w:hAnsiTheme="minorHAnsi" w:cstheme="minorBidi"/>
          <w:sz w:val="22"/>
          <w:szCs w:val="22"/>
        </w:rPr>
      </w:pPr>
      <w:r w:rsidRPr="00102C2D">
        <w:rPr>
          <w:rFonts w:asciiTheme="minorHAnsi" w:eastAsiaTheme="minorEastAsia" w:hAnsiTheme="minorHAnsi" w:cstheme="minorBidi"/>
          <w:sz w:val="22"/>
          <w:szCs w:val="22"/>
        </w:rPr>
        <w:t xml:space="preserve">zapewnić, aby czynności związane z przygotowaniem oraz przeprowadzeniem postępowania </w:t>
      </w:r>
      <w:r w:rsidRPr="00102C2D">
        <w:rPr>
          <w:rFonts w:asciiTheme="minorHAnsi" w:eastAsiaTheme="minorEastAsia" w:hAnsiTheme="minorHAnsi" w:cstheme="minorBidi"/>
          <w:sz w:val="22"/>
          <w:szCs w:val="22"/>
        </w:rPr>
        <w:br/>
        <w:t>o udzielenie zamówienia wykonywały osoby zapewniające bezstronność i obiektywizm.</w:t>
      </w:r>
    </w:p>
    <w:p w14:paraId="7138436A" w14:textId="77777777" w:rsidR="00102C2D" w:rsidRPr="00102C2D" w:rsidRDefault="00102C2D" w:rsidP="00102C2D">
      <w:pPr>
        <w:numPr>
          <w:ilvl w:val="0"/>
          <w:numId w:val="243"/>
        </w:numPr>
        <w:spacing w:before="120" w:after="120"/>
        <w:contextualSpacing/>
        <w:jc w:val="both"/>
        <w:rPr>
          <w:rFonts w:asciiTheme="minorHAnsi" w:eastAsiaTheme="minorEastAsia" w:hAnsiTheme="minorHAnsi" w:cstheme="minorBidi"/>
          <w:sz w:val="22"/>
          <w:szCs w:val="22"/>
        </w:rPr>
      </w:pPr>
      <w:r w:rsidRPr="00102C2D">
        <w:rPr>
          <w:rFonts w:asciiTheme="minorHAnsi" w:eastAsiaTheme="minorEastAsia" w:hAnsiTheme="minorHAnsi" w:cstheme="minorBidi"/>
          <w:sz w:val="22"/>
          <w:szCs w:val="22"/>
        </w:rPr>
        <w:t xml:space="preserve">Sankcją za naruszenie procedur udzielania zamówień, o których mowa w ust. 1 i 2, które stanowiły poważną nieprawidłowość, może być brak kwalifikowalności wydatków. </w:t>
      </w:r>
    </w:p>
    <w:p w14:paraId="167F3824" w14:textId="4EFC5C75" w:rsidR="00102C2D" w:rsidRPr="00102C2D" w:rsidRDefault="00102C2D" w:rsidP="00102C2D">
      <w:pPr>
        <w:numPr>
          <w:ilvl w:val="0"/>
          <w:numId w:val="243"/>
        </w:numPr>
        <w:spacing w:before="120" w:after="120"/>
        <w:contextualSpacing/>
        <w:jc w:val="both"/>
        <w:rPr>
          <w:rFonts w:asciiTheme="minorHAnsi" w:eastAsiaTheme="minorEastAsia" w:hAnsiTheme="minorHAnsi" w:cstheme="minorBidi"/>
          <w:sz w:val="22"/>
          <w:szCs w:val="22"/>
        </w:rPr>
      </w:pPr>
      <w:r w:rsidRPr="00102C2D">
        <w:rPr>
          <w:rFonts w:asciiTheme="minorHAnsi" w:eastAsiaTheme="minorEastAsia" w:hAnsiTheme="minorHAnsi" w:cstheme="minorBidi"/>
          <w:sz w:val="22"/>
          <w:szCs w:val="22"/>
        </w:rPr>
        <w:t xml:space="preserve">OOW jest zobowiązany do przedłożenia i bieżącej aktualizacji </w:t>
      </w:r>
      <w:r w:rsidRPr="00102C2D">
        <w:rPr>
          <w:rFonts w:asciiTheme="minorHAnsi" w:eastAsiaTheme="minorEastAsia" w:hAnsiTheme="minorHAnsi" w:cstheme="minorBidi"/>
          <w:color w:val="000000"/>
          <w:sz w:val="22"/>
          <w:szCs w:val="22"/>
        </w:rPr>
        <w:t xml:space="preserve">Informacji o zamówieniach dla Przedsięwzięcia, </w:t>
      </w:r>
      <w:r w:rsidRPr="009744D3">
        <w:rPr>
          <w:rFonts w:asciiTheme="minorHAnsi" w:eastAsiaTheme="minorEastAsia" w:hAnsiTheme="minorHAnsi" w:cstheme="minorBidi"/>
          <w:sz w:val="22"/>
          <w:szCs w:val="22"/>
        </w:rPr>
        <w:t xml:space="preserve">stanowiącej </w:t>
      </w:r>
      <w:r w:rsidRPr="00900DF9">
        <w:rPr>
          <w:rFonts w:asciiTheme="minorHAnsi" w:eastAsiaTheme="minorEastAsia" w:hAnsiTheme="minorHAnsi" w:cstheme="minorBidi"/>
          <w:b/>
          <w:bCs/>
          <w:sz w:val="22"/>
          <w:szCs w:val="22"/>
        </w:rPr>
        <w:t>załącznik nr 1</w:t>
      </w:r>
      <w:r w:rsidR="009744D3" w:rsidRPr="00900DF9">
        <w:rPr>
          <w:rFonts w:asciiTheme="minorHAnsi" w:eastAsiaTheme="minorEastAsia" w:hAnsiTheme="minorHAnsi" w:cstheme="minorBidi"/>
          <w:b/>
          <w:bCs/>
          <w:sz w:val="22"/>
          <w:szCs w:val="22"/>
        </w:rPr>
        <w:t>9</w:t>
      </w:r>
      <w:r w:rsidRPr="00900DF9">
        <w:rPr>
          <w:rFonts w:asciiTheme="minorHAnsi" w:eastAsiaTheme="minorEastAsia" w:hAnsiTheme="minorHAnsi" w:cstheme="minorBidi"/>
          <w:b/>
          <w:bCs/>
          <w:sz w:val="22"/>
          <w:szCs w:val="22"/>
        </w:rPr>
        <w:t xml:space="preserve"> </w:t>
      </w:r>
      <w:r w:rsidRPr="00900DF9">
        <w:rPr>
          <w:rFonts w:asciiTheme="minorHAnsi" w:eastAsiaTheme="minorEastAsia" w:hAnsiTheme="minorHAnsi" w:cstheme="minorBidi"/>
          <w:sz w:val="22"/>
          <w:szCs w:val="22"/>
        </w:rPr>
        <w:t>do Umowy.</w:t>
      </w:r>
    </w:p>
    <w:p w14:paraId="5AAE194F" w14:textId="77777777" w:rsidR="004F5FAA" w:rsidRPr="00282F8C" w:rsidRDefault="004F5FAA" w:rsidP="1A5DB90E">
      <w:pPr>
        <w:autoSpaceDE w:val="0"/>
        <w:autoSpaceDN w:val="0"/>
        <w:adjustRightInd w:val="0"/>
        <w:spacing w:before="120" w:after="120"/>
        <w:jc w:val="center"/>
        <w:rPr>
          <w:rFonts w:asciiTheme="minorHAnsi" w:eastAsiaTheme="minorEastAsia" w:hAnsiTheme="minorHAnsi" w:cstheme="minorBidi"/>
          <w:sz w:val="22"/>
          <w:szCs w:val="22"/>
        </w:rPr>
      </w:pPr>
    </w:p>
    <w:p w14:paraId="640DE468" w14:textId="77777777"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 13.</w:t>
      </w:r>
    </w:p>
    <w:p w14:paraId="04005B87" w14:textId="77777777"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Kontrola procedury zawierania umów dla zadań objętych Przedsięwzięciem</w:t>
      </w:r>
    </w:p>
    <w:p w14:paraId="1CC3F32E" w14:textId="77777777" w:rsidR="004F5FAA" w:rsidRPr="00282F8C" w:rsidRDefault="66F36E2A" w:rsidP="278E2784">
      <w:pPr>
        <w:numPr>
          <w:ilvl w:val="0"/>
          <w:numId w:val="183"/>
        </w:numPr>
        <w:tabs>
          <w:tab w:val="left" w:pos="2436"/>
          <w:tab w:val="left" w:pos="6521"/>
        </w:tabs>
        <w:spacing w:before="120" w:after="120"/>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JW kontroluje przestrzeganie przez OOW postanowień § 12 ust. 1 i 2 Umowy.</w:t>
      </w:r>
    </w:p>
    <w:p w14:paraId="2454FAD6" w14:textId="77777777" w:rsidR="004F5FAA" w:rsidRPr="00282F8C" w:rsidRDefault="66F36E2A" w:rsidP="278E2784">
      <w:pPr>
        <w:numPr>
          <w:ilvl w:val="0"/>
          <w:numId w:val="183"/>
        </w:numPr>
        <w:tabs>
          <w:tab w:val="left" w:pos="2436"/>
          <w:tab w:val="left" w:pos="6521"/>
        </w:tabs>
        <w:spacing w:before="120" w:after="120"/>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 xml:space="preserve">OOW zobowiązuje się do poddania się kontroli, o której mowa w ust. 1. </w:t>
      </w:r>
    </w:p>
    <w:p w14:paraId="6B27B663" w14:textId="77777777" w:rsidR="004F5FAA" w:rsidRPr="00282F8C" w:rsidRDefault="66F36E2A" w:rsidP="278E2784">
      <w:pPr>
        <w:numPr>
          <w:ilvl w:val="0"/>
          <w:numId w:val="183"/>
        </w:numPr>
        <w:tabs>
          <w:tab w:val="left" w:pos="2436"/>
          <w:tab w:val="left" w:pos="6521"/>
        </w:tabs>
        <w:spacing w:before="120" w:after="120"/>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Kontrola procedur zawierania umów może być prowadzona po zawarciu umowy z wykonawcą (kontrola ex-post).</w:t>
      </w:r>
    </w:p>
    <w:p w14:paraId="6E6BF891" w14:textId="64B91C2F" w:rsidR="004F5FAA" w:rsidRPr="00282F8C" w:rsidRDefault="2D6DB1D2" w:rsidP="00282F8C">
      <w:pPr>
        <w:pStyle w:val="Akapitzlist"/>
        <w:numPr>
          <w:ilvl w:val="0"/>
          <w:numId w:val="183"/>
        </w:numPr>
        <w:jc w:val="both"/>
        <w:rPr>
          <w:rFonts w:asciiTheme="minorHAnsi" w:eastAsiaTheme="minorEastAsia" w:hAnsiTheme="minorHAnsi" w:cstheme="minorBidi"/>
          <w:sz w:val="22"/>
          <w:szCs w:val="22"/>
        </w:rPr>
      </w:pPr>
      <w:bookmarkStart w:id="3" w:name="OLE_LINK1"/>
      <w:r w:rsidRPr="00282F8C">
        <w:rPr>
          <w:rFonts w:asciiTheme="minorHAnsi" w:eastAsiaTheme="minorEastAsia" w:hAnsiTheme="minorHAnsi" w:cstheme="minorBidi"/>
          <w:sz w:val="22"/>
          <w:szCs w:val="22"/>
        </w:rPr>
        <w:t xml:space="preserve">OOW zobowiązuje się do przekazywania, na wniosek </w:t>
      </w:r>
      <w:r w:rsidRPr="00282F8C">
        <w:rPr>
          <w:rFonts w:asciiTheme="minorHAnsi" w:eastAsiaTheme="minorEastAsia" w:hAnsiTheme="minorHAnsi" w:cstheme="minorBidi"/>
          <w:spacing w:val="4"/>
          <w:sz w:val="22"/>
          <w:szCs w:val="22"/>
        </w:rPr>
        <w:t>JW</w:t>
      </w:r>
      <w:r w:rsidRPr="00282F8C">
        <w:rPr>
          <w:rFonts w:asciiTheme="minorHAnsi" w:eastAsiaTheme="minorEastAsia" w:hAnsiTheme="minorHAnsi" w:cstheme="minorBidi"/>
          <w:sz w:val="22"/>
          <w:szCs w:val="22"/>
        </w:rPr>
        <w:t xml:space="preserve">, do </w:t>
      </w:r>
      <w:r w:rsidRPr="00282F8C">
        <w:rPr>
          <w:rFonts w:asciiTheme="minorHAnsi" w:eastAsiaTheme="minorEastAsia" w:hAnsiTheme="minorHAnsi" w:cstheme="minorBidi"/>
          <w:spacing w:val="4"/>
          <w:sz w:val="22"/>
          <w:szCs w:val="22"/>
        </w:rPr>
        <w:t xml:space="preserve">JW </w:t>
      </w:r>
      <w:r w:rsidRPr="00282F8C">
        <w:rPr>
          <w:rFonts w:asciiTheme="minorHAnsi" w:eastAsiaTheme="minorEastAsia" w:hAnsiTheme="minorHAnsi" w:cstheme="minorBidi"/>
          <w:sz w:val="22"/>
          <w:szCs w:val="22"/>
        </w:rPr>
        <w:t xml:space="preserve">lub innych podmiotów upoważnionych na mocy prawa, </w:t>
      </w:r>
      <w:r w:rsidRPr="00282F8C">
        <w:rPr>
          <w:rFonts w:asciiTheme="minorHAnsi" w:eastAsiaTheme="minorEastAsia" w:hAnsiTheme="minorHAnsi" w:cstheme="minorBidi"/>
          <w:sz w:val="22"/>
          <w:szCs w:val="22"/>
          <w:lang w:bidi="pl-PL"/>
        </w:rPr>
        <w:t xml:space="preserve">w szczególności organom kontroli lub organom ścigania, </w:t>
      </w:r>
      <w:r w:rsidR="3C23D7BF" w:rsidRPr="00282F8C">
        <w:rPr>
          <w:rFonts w:asciiTheme="minorHAnsi" w:eastAsiaTheme="minorEastAsia" w:hAnsiTheme="minorHAnsi" w:cstheme="minorBidi"/>
          <w:sz w:val="22"/>
          <w:szCs w:val="22"/>
          <w:lang w:bidi="pl-PL"/>
        </w:rPr>
        <w:t xml:space="preserve">wszelkiej </w:t>
      </w:r>
      <w:r w:rsidRPr="00282F8C">
        <w:rPr>
          <w:rFonts w:asciiTheme="minorHAnsi" w:eastAsiaTheme="minorEastAsia" w:hAnsiTheme="minorHAnsi" w:cstheme="minorBidi"/>
          <w:sz w:val="22"/>
          <w:szCs w:val="22"/>
        </w:rPr>
        <w:t>dokumentacji związanej z prowadzeniem procedur, o których mowa w § 12 ust. 1 i 2 Umowy</w:t>
      </w:r>
      <w:r w:rsidR="3B112529" w:rsidRPr="00282F8C">
        <w:rPr>
          <w:rFonts w:asciiTheme="minorHAnsi" w:eastAsiaTheme="minorEastAsia" w:hAnsiTheme="minorHAnsi" w:cstheme="minorBidi"/>
          <w:sz w:val="22"/>
          <w:szCs w:val="22"/>
        </w:rPr>
        <w:t xml:space="preserve"> oraz </w:t>
      </w:r>
      <w:r w:rsidR="077EFB87" w:rsidRPr="00282F8C">
        <w:rPr>
          <w:rFonts w:asciiTheme="minorHAnsi" w:eastAsiaTheme="minorEastAsia" w:hAnsiTheme="minorHAnsi" w:cstheme="minorBidi"/>
          <w:sz w:val="22"/>
          <w:szCs w:val="22"/>
        </w:rPr>
        <w:t xml:space="preserve">wszelkiej </w:t>
      </w:r>
      <w:r w:rsidR="3B112529" w:rsidRPr="00282F8C">
        <w:rPr>
          <w:rFonts w:asciiTheme="minorHAnsi" w:eastAsiaTheme="minorEastAsia" w:hAnsiTheme="minorHAnsi" w:cstheme="minorBidi"/>
          <w:sz w:val="22"/>
          <w:szCs w:val="22"/>
        </w:rPr>
        <w:t>dokumentacji związanej z realizacją umów z wykonawcami</w:t>
      </w:r>
      <w:r w:rsidR="58C44443" w:rsidRPr="00282F8C">
        <w:rPr>
          <w:rFonts w:asciiTheme="minorHAnsi" w:eastAsiaTheme="minorEastAsia" w:hAnsiTheme="minorHAnsi" w:cstheme="minorBidi"/>
          <w:sz w:val="22"/>
          <w:szCs w:val="22"/>
        </w:rPr>
        <w:t>.</w:t>
      </w:r>
      <w:r w:rsidRPr="00282F8C">
        <w:rPr>
          <w:rFonts w:asciiTheme="minorHAnsi" w:eastAsiaTheme="minorEastAsia" w:hAnsiTheme="minorHAnsi" w:cstheme="minorBidi"/>
          <w:sz w:val="22"/>
          <w:szCs w:val="22"/>
        </w:rPr>
        <w:t xml:space="preserve"> . </w:t>
      </w:r>
    </w:p>
    <w:p w14:paraId="3F2BD760" w14:textId="77777777" w:rsidR="004F5FAA" w:rsidRPr="00282F8C" w:rsidRDefault="2D6DB1D2" w:rsidP="278E2784">
      <w:pPr>
        <w:numPr>
          <w:ilvl w:val="0"/>
          <w:numId w:val="183"/>
        </w:numPr>
        <w:tabs>
          <w:tab w:val="left" w:pos="2436"/>
          <w:tab w:val="left" w:pos="6521"/>
        </w:tabs>
        <w:spacing w:before="120" w:after="120"/>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 xml:space="preserve">JW prowadząc kontrolę procedury zawierania umów, jest uprawniona do opiniowania dokumentów przekazanych przez OOW pod względem podmiotowej </w:t>
      </w:r>
      <w:r w:rsidR="7E88DFFC">
        <w:br/>
      </w:r>
      <w:r w:rsidRPr="00282F8C">
        <w:rPr>
          <w:rFonts w:asciiTheme="minorHAnsi" w:eastAsiaTheme="minorEastAsia" w:hAnsiTheme="minorHAnsi" w:cstheme="minorBidi"/>
          <w:sz w:val="22"/>
          <w:szCs w:val="22"/>
        </w:rPr>
        <w:t xml:space="preserve">i przedmiotowej zgodności z Umową, jak również pod względem zgodności z ustawą Pzp, JW wskazuje stwierdzone naruszenia procedury zawierania umów w informacji pokontrolnej.  </w:t>
      </w:r>
    </w:p>
    <w:p w14:paraId="0FF24BBB" w14:textId="77777777" w:rsidR="004F5FAA" w:rsidRPr="00282F8C" w:rsidRDefault="2D6DB1D2" w:rsidP="278E2784">
      <w:pPr>
        <w:numPr>
          <w:ilvl w:val="0"/>
          <w:numId w:val="183"/>
        </w:numPr>
        <w:tabs>
          <w:tab w:val="left" w:pos="2436"/>
          <w:tab w:val="left" w:pos="6521"/>
        </w:tabs>
        <w:spacing w:before="120" w:after="120"/>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 xml:space="preserve">JW może odmówić wsparcia dla umowy lub umów w ramach Przedsięwzięcia, które zostały zawarte niezgodnie z zasadami zawierania umów, o których mowa w § 12 Umowy, a w przypadku, gdy środki finansowe zostały już przekazane, wystąpić do OOW </w:t>
      </w:r>
      <w:r w:rsidR="7E88DFFC">
        <w:br/>
      </w:r>
      <w:r w:rsidRPr="00282F8C">
        <w:rPr>
          <w:rFonts w:asciiTheme="minorHAnsi" w:eastAsiaTheme="minorEastAsia" w:hAnsiTheme="minorHAnsi" w:cstheme="minorBidi"/>
          <w:sz w:val="22"/>
          <w:szCs w:val="22"/>
        </w:rPr>
        <w:t xml:space="preserve">o ich zwrot w trybie § 17 Umowy. </w:t>
      </w:r>
    </w:p>
    <w:bookmarkEnd w:id="3"/>
    <w:p w14:paraId="5D4FEDD8" w14:textId="77777777" w:rsidR="004F5FAA" w:rsidRPr="00282F8C" w:rsidRDefault="2D6DB1D2" w:rsidP="278E2784">
      <w:pPr>
        <w:numPr>
          <w:ilvl w:val="0"/>
          <w:numId w:val="183"/>
        </w:numPr>
        <w:tabs>
          <w:tab w:val="left" w:pos="2436"/>
          <w:tab w:val="left" w:pos="6521"/>
        </w:tabs>
        <w:spacing w:before="120" w:after="120"/>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 xml:space="preserve">Postanowienia niniejszego paragrafu nie ograniczają uprawnień instytucji kontrolujących wynikających z postanowień § 15 Umowy. </w:t>
      </w:r>
    </w:p>
    <w:p w14:paraId="5E64580D" w14:textId="77777777" w:rsidR="004F5FAA" w:rsidRPr="00282F8C" w:rsidRDefault="004F5FAA" w:rsidP="1A5DB90E">
      <w:pPr>
        <w:spacing w:after="120"/>
        <w:ind w:left="426" w:hanging="426"/>
        <w:jc w:val="both"/>
        <w:rPr>
          <w:rFonts w:asciiTheme="minorHAnsi" w:eastAsiaTheme="minorEastAsia" w:hAnsiTheme="minorHAnsi" w:cstheme="minorBidi"/>
          <w:sz w:val="22"/>
          <w:szCs w:val="22"/>
        </w:rPr>
      </w:pPr>
    </w:p>
    <w:p w14:paraId="4A92C9BB" w14:textId="77777777"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 14.</w:t>
      </w:r>
    </w:p>
    <w:p w14:paraId="7C51F10F" w14:textId="77777777" w:rsidR="004F5FAA" w:rsidRPr="00845E76" w:rsidRDefault="66F36E2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Ewidencja księgowa i przechowywanie danych</w:t>
      </w:r>
    </w:p>
    <w:p w14:paraId="6E99BC64" w14:textId="77777777" w:rsidR="004F5FAA" w:rsidRPr="00282F8C" w:rsidRDefault="004F5FAA" w:rsidP="1A5DB90E">
      <w:pPr>
        <w:numPr>
          <w:ilvl w:val="0"/>
          <w:numId w:val="94"/>
        </w:numPr>
        <w:tabs>
          <w:tab w:val="clear" w:pos="420"/>
        </w:tabs>
        <w:spacing w:before="120" w:after="120"/>
        <w:ind w:left="426" w:hanging="426"/>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 xml:space="preserve">OOW zobowiązuje się do prowadzenia dla Przedsięwzięcia odrębnej informatycznej ewidencji księgowej kosztów, wydatków i przychodów lub stosowania w ramach istniejącego informatycznego systemu ewidencji księgowej odrębnego kodu księgowego umożliwiającego </w:t>
      </w:r>
      <w:r w:rsidRPr="00282F8C">
        <w:rPr>
          <w:rFonts w:asciiTheme="minorHAnsi" w:eastAsiaTheme="minorEastAsia" w:hAnsiTheme="minorHAnsi" w:cstheme="minorBidi"/>
          <w:sz w:val="22"/>
          <w:szCs w:val="22"/>
        </w:rPr>
        <w:lastRenderedPageBreak/>
        <w:t xml:space="preserve">identyfikację wszystkich transakcji i poszczególnych operacji bankowych związanych z Przedsięwzięciem oraz dokonywania księgowań zgodnie z obowiązującymi przepisami. </w:t>
      </w:r>
    </w:p>
    <w:p w14:paraId="1ADD308E" w14:textId="46442375" w:rsidR="004F5FAA" w:rsidRPr="00282F8C" w:rsidRDefault="004F5FAA" w:rsidP="1A5DB90E">
      <w:pPr>
        <w:numPr>
          <w:ilvl w:val="0"/>
          <w:numId w:val="94"/>
        </w:numPr>
        <w:tabs>
          <w:tab w:val="clear" w:pos="420"/>
        </w:tabs>
        <w:spacing w:before="120" w:after="120"/>
        <w:ind w:left="426" w:hanging="426"/>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OOW zobowiązuje się do przechowywania, w sposób gwarantujący należyte bezpieczeństwo informacji, wszelkich danych i dokumentów związanych z realizacją Przedsięwzięcia, w szczególności dokumentacji związanej</w:t>
      </w:r>
      <w:r w:rsidR="00290F98">
        <w:rPr>
          <w:rFonts w:asciiTheme="minorHAnsi" w:eastAsiaTheme="minorEastAsia" w:hAnsiTheme="minorHAnsi" w:cstheme="minorBidi"/>
          <w:sz w:val="22"/>
          <w:szCs w:val="22"/>
        </w:rPr>
        <w:t xml:space="preserve"> </w:t>
      </w:r>
      <w:r w:rsidRPr="00282F8C">
        <w:rPr>
          <w:rFonts w:asciiTheme="minorHAnsi" w:eastAsiaTheme="minorEastAsia" w:hAnsiTheme="minorHAnsi" w:cstheme="minorBidi"/>
          <w:sz w:val="22"/>
          <w:szCs w:val="22"/>
        </w:rPr>
        <w:t>z zarządzaniem finansowym, merytorycznym, technicznym, procedurami zawierania umów z wykonawcami, przez okres wskazany w art. 132 ust. 1 rozporządzenia finansowego.</w:t>
      </w:r>
    </w:p>
    <w:p w14:paraId="329C848A" w14:textId="77777777" w:rsidR="004F5FAA" w:rsidRPr="00282F8C" w:rsidRDefault="66F36E2A" w:rsidP="1A5DB90E">
      <w:pPr>
        <w:numPr>
          <w:ilvl w:val="0"/>
          <w:numId w:val="94"/>
        </w:numPr>
        <w:tabs>
          <w:tab w:val="clear" w:pos="420"/>
        </w:tabs>
        <w:spacing w:before="120" w:after="120"/>
        <w:ind w:left="426" w:hanging="426"/>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 xml:space="preserve">Z uwzględnieniem ust. 2, w przypadku Przedsięwzięcia, w którym występuje pomoc publiczna albo pomoc </w:t>
      </w:r>
      <w:r w:rsidRPr="00282F8C">
        <w:rPr>
          <w:rFonts w:asciiTheme="minorHAnsi" w:eastAsiaTheme="minorEastAsia" w:hAnsiTheme="minorHAnsi" w:cstheme="minorBidi"/>
          <w:i/>
          <w:iCs/>
          <w:sz w:val="22"/>
          <w:szCs w:val="22"/>
        </w:rPr>
        <w:t>de minimis</w:t>
      </w:r>
      <w:r w:rsidRPr="00282F8C">
        <w:rPr>
          <w:rFonts w:asciiTheme="minorHAnsi" w:eastAsiaTheme="minorEastAsia" w:hAnsiTheme="minorHAnsi" w:cstheme="minorBidi"/>
          <w:sz w:val="22"/>
          <w:szCs w:val="22"/>
        </w:rPr>
        <w:t xml:space="preserve"> obowiązek, o którym mowa w ust. 2, trwa 10 lat od dnia udzielenia pomocy publicznej albo pomocy </w:t>
      </w:r>
      <w:r w:rsidRPr="00282F8C">
        <w:rPr>
          <w:rFonts w:asciiTheme="minorHAnsi" w:eastAsiaTheme="minorEastAsia" w:hAnsiTheme="minorHAnsi" w:cstheme="minorBidi"/>
          <w:i/>
          <w:iCs/>
          <w:sz w:val="22"/>
          <w:szCs w:val="22"/>
        </w:rPr>
        <w:t>de minimis</w:t>
      </w:r>
      <w:r w:rsidR="004F5FAA" w:rsidRPr="278E2784">
        <w:rPr>
          <w:rStyle w:val="Odwoanieprzypisudolnego"/>
          <w:rFonts w:asciiTheme="minorHAnsi" w:eastAsiaTheme="minorEastAsia" w:hAnsiTheme="minorHAnsi" w:cstheme="minorBidi"/>
          <w:sz w:val="22"/>
          <w:szCs w:val="22"/>
        </w:rPr>
        <w:footnoteReference w:id="31"/>
      </w:r>
      <w:r w:rsidRPr="00282F8C">
        <w:rPr>
          <w:rFonts w:asciiTheme="minorHAnsi" w:eastAsiaTheme="minorEastAsia" w:hAnsiTheme="minorHAnsi" w:cstheme="minorBidi"/>
          <w:sz w:val="22"/>
          <w:szCs w:val="22"/>
        </w:rPr>
        <w:t xml:space="preserve">. W przypadku Przedsięwzięcia, w którym występuje pomoc publiczna przyznana w formie rekompensaty z tytułu świadczenia usług publicznych (i usług w ogólnym interesie gospodarczym), z wyjątkiem pomocy </w:t>
      </w:r>
      <w:r w:rsidRPr="00282F8C">
        <w:rPr>
          <w:rFonts w:asciiTheme="minorHAnsi" w:eastAsiaTheme="minorEastAsia" w:hAnsiTheme="minorHAnsi" w:cstheme="minorBidi"/>
          <w:i/>
          <w:iCs/>
          <w:sz w:val="22"/>
          <w:szCs w:val="22"/>
        </w:rPr>
        <w:t>de minimis</w:t>
      </w:r>
      <w:r w:rsidRPr="00282F8C">
        <w:rPr>
          <w:rFonts w:asciiTheme="minorHAnsi" w:eastAsiaTheme="minorEastAsia" w:hAnsiTheme="minorHAnsi" w:cstheme="minorBidi"/>
          <w:sz w:val="22"/>
          <w:szCs w:val="22"/>
        </w:rPr>
        <w:t>, obowiązek, o którym mowa w ust. 2, trwa 10 lat od końca okresu obowiązywania aktu powierzenia świadczenia tych usług, z zastrzeżeniem możliwości przerwania biegu niniejszych terminów w sytuacji wskazanej w art. 17 rozporządzenia Rady UE 2015/1589</w:t>
      </w:r>
      <w:r w:rsidR="004F5FAA" w:rsidRPr="278E2784">
        <w:rPr>
          <w:rStyle w:val="Odwoanieprzypisudolnego"/>
          <w:rFonts w:asciiTheme="minorHAnsi" w:eastAsiaTheme="minorEastAsia" w:hAnsiTheme="minorHAnsi" w:cstheme="minorBidi"/>
          <w:sz w:val="22"/>
          <w:szCs w:val="22"/>
        </w:rPr>
        <w:footnoteReference w:id="32"/>
      </w:r>
      <w:r w:rsidRPr="00282F8C">
        <w:rPr>
          <w:rFonts w:asciiTheme="minorHAnsi" w:eastAsiaTheme="minorEastAsia" w:hAnsiTheme="minorHAnsi" w:cstheme="minorBidi"/>
          <w:sz w:val="22"/>
          <w:szCs w:val="22"/>
        </w:rPr>
        <w:t>.</w:t>
      </w:r>
    </w:p>
    <w:p w14:paraId="39956A84" w14:textId="1804954E" w:rsidR="004F5FAA" w:rsidRPr="00282F8C" w:rsidRDefault="66F36E2A" w:rsidP="1A5DB90E">
      <w:pPr>
        <w:numPr>
          <w:ilvl w:val="0"/>
          <w:numId w:val="94"/>
        </w:numPr>
        <w:tabs>
          <w:tab w:val="clear" w:pos="420"/>
        </w:tabs>
        <w:spacing w:before="120" w:after="120"/>
        <w:ind w:left="426" w:hanging="426"/>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Dokumenty dotyczące zachowania trwałości Przedsięwzięcia, z uwzględnieniem ust. 2</w:t>
      </w:r>
      <w:r w:rsidR="071D7526" w:rsidRPr="278E2784">
        <w:rPr>
          <w:rFonts w:asciiTheme="minorHAnsi" w:eastAsiaTheme="minorEastAsia" w:hAnsiTheme="minorHAnsi" w:cstheme="minorBidi"/>
          <w:sz w:val="22"/>
          <w:szCs w:val="22"/>
        </w:rPr>
        <w:t xml:space="preserve"> i 3</w:t>
      </w:r>
      <w:r w:rsidRPr="00282F8C">
        <w:rPr>
          <w:rFonts w:asciiTheme="minorHAnsi" w:eastAsiaTheme="minorEastAsia" w:hAnsiTheme="minorHAnsi" w:cstheme="minorBidi"/>
          <w:sz w:val="22"/>
          <w:szCs w:val="22"/>
        </w:rPr>
        <w:t>, przechowywane są przez okres nie kró</w:t>
      </w:r>
      <w:r w:rsidR="54D2427F" w:rsidRPr="278E2784">
        <w:rPr>
          <w:rFonts w:asciiTheme="minorHAnsi" w:eastAsiaTheme="minorEastAsia" w:hAnsiTheme="minorHAnsi" w:cstheme="minorBidi"/>
          <w:sz w:val="22"/>
          <w:szCs w:val="22"/>
        </w:rPr>
        <w:t>tszy</w:t>
      </w:r>
      <w:r w:rsidRPr="00282F8C">
        <w:rPr>
          <w:rFonts w:asciiTheme="minorHAnsi" w:eastAsiaTheme="minorEastAsia" w:hAnsiTheme="minorHAnsi" w:cstheme="minorBidi"/>
          <w:sz w:val="22"/>
          <w:szCs w:val="22"/>
        </w:rPr>
        <w:t xml:space="preserve"> niż do czasu ostatecznego rozliczenia kamienia milowego lub wskaźnika dotyczącego przedsięwzięcia przez Komisję Europejską.</w:t>
      </w:r>
      <w:r w:rsidR="004F5FAA" w:rsidRPr="278E2784">
        <w:rPr>
          <w:rStyle w:val="Odwoanieprzypisudolnego"/>
          <w:rFonts w:asciiTheme="minorHAnsi" w:eastAsiaTheme="minorEastAsia" w:hAnsiTheme="minorHAnsi" w:cstheme="minorBidi"/>
          <w:sz w:val="22"/>
          <w:szCs w:val="22"/>
        </w:rPr>
        <w:footnoteReference w:id="33"/>
      </w:r>
      <w:r w:rsidRPr="00282F8C">
        <w:rPr>
          <w:rFonts w:asciiTheme="minorHAnsi" w:eastAsiaTheme="minorEastAsia" w:hAnsiTheme="minorHAnsi" w:cstheme="minorBidi"/>
          <w:sz w:val="22"/>
          <w:szCs w:val="22"/>
        </w:rPr>
        <w:t xml:space="preserve"> </w:t>
      </w:r>
    </w:p>
    <w:p w14:paraId="34240F43" w14:textId="77777777" w:rsidR="004F5FAA" w:rsidRPr="00282F8C" w:rsidRDefault="004F5FAA" w:rsidP="1A5DB90E">
      <w:pPr>
        <w:numPr>
          <w:ilvl w:val="0"/>
          <w:numId w:val="94"/>
        </w:numPr>
        <w:tabs>
          <w:tab w:val="clear" w:pos="420"/>
        </w:tabs>
        <w:spacing w:before="120" w:after="120"/>
        <w:ind w:left="426" w:hanging="426"/>
        <w:jc w:val="both"/>
        <w:rPr>
          <w:rFonts w:asciiTheme="minorHAnsi" w:eastAsiaTheme="minorEastAsia" w:hAnsiTheme="minorHAnsi" w:cstheme="minorBidi"/>
          <w:sz w:val="22"/>
          <w:szCs w:val="22"/>
        </w:rPr>
      </w:pPr>
      <w:r w:rsidRPr="00282F8C">
        <w:rPr>
          <w:rFonts w:asciiTheme="minorHAnsi" w:eastAsiaTheme="minorEastAsia" w:hAnsiTheme="minorHAnsi" w:cstheme="minorBidi"/>
          <w:spacing w:val="4"/>
          <w:sz w:val="22"/>
          <w:szCs w:val="22"/>
        </w:rPr>
        <w:t xml:space="preserve">JW </w:t>
      </w:r>
      <w:r w:rsidRPr="00282F8C">
        <w:rPr>
          <w:rFonts w:asciiTheme="minorHAnsi" w:eastAsiaTheme="minorEastAsia" w:hAnsiTheme="minorHAnsi" w:cstheme="minorBidi"/>
          <w:sz w:val="22"/>
          <w:szCs w:val="22"/>
        </w:rPr>
        <w:t>informuje OOW o dacie rozpoczęcia okresu, o którym mowa w ust. 2.</w:t>
      </w:r>
    </w:p>
    <w:p w14:paraId="666A57DA" w14:textId="77777777" w:rsidR="004F5FAA" w:rsidRPr="00282F8C" w:rsidRDefault="004F5FAA" w:rsidP="1A5DB90E">
      <w:pPr>
        <w:numPr>
          <w:ilvl w:val="0"/>
          <w:numId w:val="94"/>
        </w:numPr>
        <w:tabs>
          <w:tab w:val="clear" w:pos="420"/>
        </w:tabs>
        <w:spacing w:before="120" w:after="120"/>
        <w:ind w:left="426" w:hanging="426"/>
        <w:jc w:val="both"/>
        <w:rPr>
          <w:rFonts w:asciiTheme="minorHAnsi" w:eastAsiaTheme="minorEastAsia" w:hAnsiTheme="minorHAnsi" w:cstheme="minorBidi"/>
          <w:sz w:val="22"/>
          <w:szCs w:val="22"/>
        </w:rPr>
      </w:pPr>
      <w:r w:rsidRPr="00282F8C">
        <w:rPr>
          <w:rFonts w:asciiTheme="minorHAnsi" w:eastAsiaTheme="minorEastAsia" w:hAnsiTheme="minorHAnsi" w:cstheme="minorBidi"/>
          <w:spacing w:val="4"/>
          <w:sz w:val="22"/>
          <w:szCs w:val="22"/>
        </w:rPr>
        <w:t>JW</w:t>
      </w:r>
      <w:r w:rsidRPr="00282F8C">
        <w:rPr>
          <w:rFonts w:asciiTheme="minorHAnsi" w:eastAsiaTheme="minorEastAsia" w:hAnsiTheme="minorHAnsi" w:cstheme="minorBidi"/>
          <w:sz w:val="22"/>
          <w:szCs w:val="22"/>
        </w:rPr>
        <w:t>, w uzasadnionych przypadkach, może przedłużyć termin, o którym mowa w ust. 2, informując o tym OOW na piśmie przed upływem tego terminu.</w:t>
      </w:r>
    </w:p>
    <w:p w14:paraId="18B93039" w14:textId="77777777" w:rsidR="004F5FAA" w:rsidRPr="00282F8C" w:rsidRDefault="004F5FAA" w:rsidP="1A5DB90E">
      <w:pPr>
        <w:numPr>
          <w:ilvl w:val="0"/>
          <w:numId w:val="94"/>
        </w:numPr>
        <w:tabs>
          <w:tab w:val="clear" w:pos="420"/>
        </w:tabs>
        <w:spacing w:before="120" w:after="120"/>
        <w:ind w:left="426" w:hanging="426"/>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OOW zobowiązuje się do przechowywania dokumentów w formie oryginałów (w wersji papierowej) albo ich uwierzytelnionych kopii lub na elektronicznych/informatycznych nośnikach danych, w tym jako elektronicznych wersji dokumentów oryginalnych lub dokumentów istniejących wyłącznie w postaci elektronicznej.</w:t>
      </w:r>
    </w:p>
    <w:p w14:paraId="137BAF03" w14:textId="77777777" w:rsidR="004F5FAA" w:rsidRPr="00282F8C" w:rsidRDefault="004F5FAA" w:rsidP="1A5DB90E">
      <w:pPr>
        <w:numPr>
          <w:ilvl w:val="0"/>
          <w:numId w:val="94"/>
        </w:numPr>
        <w:tabs>
          <w:tab w:val="clear" w:pos="420"/>
        </w:tabs>
        <w:spacing w:before="120" w:after="120"/>
        <w:ind w:left="426" w:hanging="426"/>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 xml:space="preserve">OOW zobowiązuje się do przekazywania </w:t>
      </w:r>
      <w:r w:rsidRPr="00282F8C">
        <w:rPr>
          <w:rFonts w:asciiTheme="minorHAnsi" w:eastAsiaTheme="minorEastAsia" w:hAnsiTheme="minorHAnsi" w:cstheme="minorBidi"/>
          <w:spacing w:val="4"/>
          <w:sz w:val="22"/>
          <w:szCs w:val="22"/>
        </w:rPr>
        <w:t xml:space="preserve">JW </w:t>
      </w:r>
      <w:r w:rsidRPr="00282F8C">
        <w:rPr>
          <w:rFonts w:asciiTheme="minorHAnsi" w:eastAsiaTheme="minorEastAsia" w:hAnsiTheme="minorHAnsi" w:cstheme="minorBidi"/>
          <w:sz w:val="22"/>
          <w:szCs w:val="22"/>
        </w:rPr>
        <w:t>oraz innym podmiotom uprawnionym do prowadzenia kontroli lub audytu, na ich żądanie i w terminie przez nich wskazanym, wszelkich dokumentów i informacji związanych z realizacją Przedsięwzięcia.</w:t>
      </w:r>
    </w:p>
    <w:p w14:paraId="0AF5B154" w14:textId="5F444EBF" w:rsidR="004F5FAA" w:rsidRPr="00282F8C" w:rsidRDefault="004F5FAA" w:rsidP="1A5DB90E">
      <w:pPr>
        <w:numPr>
          <w:ilvl w:val="0"/>
          <w:numId w:val="94"/>
        </w:numPr>
        <w:tabs>
          <w:tab w:val="clear" w:pos="420"/>
          <w:tab w:val="left" w:pos="426"/>
        </w:tabs>
        <w:spacing w:before="120" w:after="120"/>
        <w:ind w:left="426" w:hanging="426"/>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W przypadku zmiany miejsca przechowywania dokumentów oraz w przypadku zawieszenia lub zaprzestania przez OOW działalności w okresie, o którym mowa w ust. 2, OOW zobowiązuje się niezwłocznie poinformować w formie pisemnej (dla celów dowodowych) JW o miejscu przechowywania dokumentów związanych z Przedsięwzięciem.</w:t>
      </w:r>
    </w:p>
    <w:p w14:paraId="0EA08F94" w14:textId="77777777" w:rsidR="004F5FAA" w:rsidRPr="00282F8C" w:rsidRDefault="004F5FAA" w:rsidP="1A5DB90E">
      <w:pPr>
        <w:numPr>
          <w:ilvl w:val="0"/>
          <w:numId w:val="94"/>
        </w:numPr>
        <w:tabs>
          <w:tab w:val="clear" w:pos="420"/>
        </w:tabs>
        <w:spacing w:before="120" w:after="120"/>
        <w:ind w:left="426" w:hanging="426"/>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 xml:space="preserve">OOW, w trakcie wykonywania obowiązków, o których mowa w niniejszym paragrafie, zobowiązuje się uwzględnić zalecenia wynikające z wytycznych ministra właściwego do spraw rozwoju regionalnego dotyczących sposobu przechowywania i udostępniania dokumentów, jeżeli zostaną wydane. </w:t>
      </w:r>
      <w:r w:rsidRPr="00282F8C">
        <w:rPr>
          <w:rFonts w:asciiTheme="minorHAnsi" w:eastAsiaTheme="minorEastAsia" w:hAnsiTheme="minorHAnsi" w:cstheme="minorBidi"/>
          <w:spacing w:val="4"/>
          <w:sz w:val="22"/>
          <w:szCs w:val="22"/>
        </w:rPr>
        <w:t xml:space="preserve">JW </w:t>
      </w:r>
      <w:r w:rsidRPr="00282F8C">
        <w:rPr>
          <w:rFonts w:asciiTheme="minorHAnsi" w:eastAsiaTheme="minorEastAsia" w:hAnsiTheme="minorHAnsi" w:cstheme="minorBidi"/>
          <w:sz w:val="22"/>
          <w:szCs w:val="22"/>
        </w:rPr>
        <w:t xml:space="preserve">poinformuje OOW o wydaniu takich wytycznych. </w:t>
      </w:r>
    </w:p>
    <w:p w14:paraId="40B0CCC0" w14:textId="77777777" w:rsidR="004F5FAA" w:rsidRPr="00282F8C" w:rsidRDefault="004F5FAA" w:rsidP="1A5DB90E">
      <w:pPr>
        <w:autoSpaceDE w:val="0"/>
        <w:autoSpaceDN w:val="0"/>
        <w:adjustRightInd w:val="0"/>
        <w:spacing w:before="120" w:after="120"/>
        <w:jc w:val="center"/>
        <w:rPr>
          <w:rFonts w:asciiTheme="minorHAnsi" w:eastAsiaTheme="minorEastAsia" w:hAnsiTheme="minorHAnsi" w:cstheme="minorBidi"/>
          <w:b/>
          <w:bCs/>
          <w:sz w:val="22"/>
          <w:szCs w:val="22"/>
        </w:rPr>
      </w:pPr>
    </w:p>
    <w:p w14:paraId="4828B436" w14:textId="77777777" w:rsidR="00102C2D" w:rsidRPr="00845E76" w:rsidRDefault="00102C2D"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 15.</w:t>
      </w:r>
    </w:p>
    <w:p w14:paraId="5C964B44" w14:textId="157190F5" w:rsidR="00102C2D" w:rsidRPr="00845E76" w:rsidRDefault="00102C2D"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Kontrola i audyt</w:t>
      </w:r>
    </w:p>
    <w:p w14:paraId="0CD24CC4" w14:textId="2B5FFE10" w:rsidR="00102C2D" w:rsidRPr="00845E76" w:rsidRDefault="00102C2D" w:rsidP="00845E76">
      <w:pPr>
        <w:pStyle w:val="Akapitzlist"/>
        <w:numPr>
          <w:ilvl w:val="3"/>
          <w:numId w:val="222"/>
        </w:numPr>
        <w:spacing w:before="120" w:after="240" w:line="240" w:lineRule="exact"/>
        <w:jc w:val="both"/>
        <w:rPr>
          <w:rFonts w:asciiTheme="minorHAnsi" w:eastAsiaTheme="minorEastAsia" w:hAnsiTheme="minorHAnsi" w:cstheme="minorBidi"/>
          <w:spacing w:val="4"/>
          <w:sz w:val="22"/>
          <w:szCs w:val="22"/>
        </w:rPr>
      </w:pPr>
      <w:r w:rsidRPr="00845E76">
        <w:rPr>
          <w:rFonts w:asciiTheme="minorHAnsi" w:eastAsiaTheme="minorEastAsia" w:hAnsiTheme="minorHAnsi" w:cstheme="minorBidi"/>
          <w:spacing w:val="4"/>
          <w:sz w:val="22"/>
          <w:szCs w:val="22"/>
        </w:rPr>
        <w:t xml:space="preserve">OOW zobowiązany jest poddać się kontroli lub audytowi w tym  umożliwić JW, IOI oraz innym właściwym podmiotom kontrolującym dostęp do wszelkich informacji i dokumentów </w:t>
      </w:r>
      <w:r w:rsidRPr="00845E76">
        <w:rPr>
          <w:rFonts w:asciiTheme="minorHAnsi" w:eastAsiaTheme="minorEastAsia" w:hAnsiTheme="minorHAnsi" w:cstheme="minorBidi"/>
          <w:spacing w:val="4"/>
          <w:sz w:val="22"/>
          <w:szCs w:val="22"/>
        </w:rPr>
        <w:lastRenderedPageBreak/>
        <w:t xml:space="preserve">związanych z </w:t>
      </w:r>
      <w:r w:rsidRPr="00845E76">
        <w:rPr>
          <w:rFonts w:asciiTheme="minorHAnsi" w:eastAsiaTheme="minorEastAsia" w:hAnsiTheme="minorHAnsi" w:cstheme="minorBidi"/>
          <w:sz w:val="22"/>
          <w:szCs w:val="22"/>
        </w:rPr>
        <w:t>Przedsięwzięciem</w:t>
      </w:r>
      <w:r w:rsidRPr="00845E76">
        <w:rPr>
          <w:rFonts w:asciiTheme="minorHAnsi" w:eastAsiaTheme="minorEastAsia" w:hAnsiTheme="minorHAnsi" w:cstheme="minorBidi"/>
          <w:spacing w:val="4"/>
          <w:sz w:val="22"/>
          <w:szCs w:val="22"/>
        </w:rPr>
        <w:t xml:space="preserve">, jak również dostęp do miejsc realizacji </w:t>
      </w:r>
      <w:r w:rsidRPr="00845E76">
        <w:rPr>
          <w:rFonts w:asciiTheme="minorHAnsi" w:eastAsiaTheme="minorEastAsia" w:hAnsiTheme="minorHAnsi" w:cstheme="minorBidi"/>
          <w:sz w:val="22"/>
          <w:szCs w:val="22"/>
        </w:rPr>
        <w:t>Przedsięwzięcia</w:t>
      </w:r>
      <w:r w:rsidRPr="00845E76">
        <w:rPr>
          <w:rFonts w:asciiTheme="minorHAnsi" w:eastAsiaTheme="minorEastAsia" w:hAnsiTheme="minorHAnsi" w:cstheme="minorBidi"/>
          <w:spacing w:val="4"/>
          <w:sz w:val="22"/>
          <w:szCs w:val="22"/>
        </w:rPr>
        <w:t xml:space="preserve"> w celu przeprowadzenia przez podmioty kontroli, audytu, wizyt monitoringowych, weryfikacji zamówień publicznych w okresie realizacji </w:t>
      </w:r>
      <w:r w:rsidRPr="00845E76">
        <w:rPr>
          <w:rFonts w:asciiTheme="minorHAnsi" w:eastAsiaTheme="minorEastAsia" w:hAnsiTheme="minorHAnsi" w:cstheme="minorBidi"/>
          <w:sz w:val="22"/>
          <w:szCs w:val="22"/>
        </w:rPr>
        <w:t>Przedsięwzięcia</w:t>
      </w:r>
      <w:r w:rsidRPr="00845E76">
        <w:rPr>
          <w:rFonts w:asciiTheme="minorHAnsi" w:eastAsiaTheme="minorEastAsia" w:hAnsiTheme="minorHAnsi" w:cstheme="minorBidi"/>
          <w:spacing w:val="4"/>
          <w:sz w:val="22"/>
          <w:szCs w:val="22"/>
        </w:rPr>
        <w:t xml:space="preserve">, na zakończenie realizacji </w:t>
      </w:r>
      <w:r w:rsidRPr="00845E76">
        <w:rPr>
          <w:rFonts w:asciiTheme="minorHAnsi" w:eastAsiaTheme="minorEastAsia" w:hAnsiTheme="minorHAnsi" w:cstheme="minorBidi"/>
          <w:sz w:val="22"/>
          <w:szCs w:val="22"/>
        </w:rPr>
        <w:t>Przedsięwzięcia</w:t>
      </w:r>
      <w:r w:rsidRPr="00845E76">
        <w:rPr>
          <w:rFonts w:asciiTheme="minorHAnsi" w:eastAsiaTheme="minorEastAsia" w:hAnsiTheme="minorHAnsi" w:cstheme="minorBidi"/>
          <w:spacing w:val="4"/>
          <w:sz w:val="22"/>
          <w:szCs w:val="22"/>
        </w:rPr>
        <w:t xml:space="preserve"> oraz po zakończeniu realizacji </w:t>
      </w:r>
      <w:r w:rsidRPr="00845E76">
        <w:rPr>
          <w:rFonts w:asciiTheme="minorHAnsi" w:eastAsiaTheme="minorEastAsia" w:hAnsiTheme="minorHAnsi" w:cstheme="minorBidi"/>
          <w:sz w:val="22"/>
          <w:szCs w:val="22"/>
        </w:rPr>
        <w:t>Przedsięwzięcia</w:t>
      </w:r>
      <w:r w:rsidRPr="00845E76">
        <w:rPr>
          <w:rFonts w:asciiTheme="minorHAnsi" w:eastAsiaTheme="minorEastAsia" w:hAnsiTheme="minorHAnsi" w:cstheme="minorBidi"/>
          <w:spacing w:val="4"/>
          <w:sz w:val="22"/>
          <w:szCs w:val="22"/>
        </w:rPr>
        <w:t>.</w:t>
      </w:r>
    </w:p>
    <w:p w14:paraId="7AD7C59B" w14:textId="77777777" w:rsidR="00102C2D" w:rsidRPr="00102C2D" w:rsidRDefault="00102C2D" w:rsidP="00102C2D">
      <w:pPr>
        <w:numPr>
          <w:ilvl w:val="3"/>
          <w:numId w:val="222"/>
        </w:numPr>
        <w:contextualSpacing/>
        <w:jc w:val="both"/>
        <w:rPr>
          <w:rFonts w:asciiTheme="minorHAnsi" w:eastAsiaTheme="minorEastAsia" w:hAnsiTheme="minorHAnsi" w:cstheme="minorBidi"/>
          <w:sz w:val="22"/>
          <w:szCs w:val="22"/>
        </w:rPr>
      </w:pPr>
      <w:r w:rsidRPr="00102C2D">
        <w:rPr>
          <w:rFonts w:asciiTheme="minorHAnsi" w:eastAsiaTheme="minorEastAsia" w:hAnsiTheme="minorHAnsi" w:cstheme="minorBidi"/>
          <w:sz w:val="22"/>
          <w:szCs w:val="22"/>
        </w:rPr>
        <w:t>OOW zobowiązuje się do umożliwienia wykonywania w związku z realizacją Przedsięwzięcia przez Komisję Europejską, Europejski Urząd ds. Zwalczania Nadużyć Finansowych (OLAF), Trybunał Obrachunkowy oraz Prokuraturę Europejską (EPPO) ich uprawnień, o których mowa w art. 129 ust. 1 Rozporządzenia 2018/1046.</w:t>
      </w:r>
    </w:p>
    <w:p w14:paraId="42C4B34F" w14:textId="77777777" w:rsidR="00102C2D" w:rsidRPr="00102C2D" w:rsidRDefault="00102C2D" w:rsidP="00102C2D">
      <w:pPr>
        <w:numPr>
          <w:ilvl w:val="3"/>
          <w:numId w:val="222"/>
        </w:numPr>
        <w:contextualSpacing/>
        <w:jc w:val="both"/>
        <w:rPr>
          <w:rFonts w:asciiTheme="minorHAnsi" w:eastAsiaTheme="minorEastAsia" w:hAnsiTheme="minorHAnsi" w:cstheme="minorBidi"/>
          <w:spacing w:val="4"/>
          <w:sz w:val="22"/>
          <w:szCs w:val="22"/>
        </w:rPr>
      </w:pPr>
      <w:r w:rsidRPr="00102C2D">
        <w:rPr>
          <w:rFonts w:asciiTheme="minorHAnsi" w:eastAsiaTheme="minorEastAsia" w:hAnsiTheme="minorHAnsi" w:cstheme="minorBidi"/>
          <w:spacing w:val="4"/>
          <w:sz w:val="22"/>
          <w:szCs w:val="22"/>
        </w:rPr>
        <w:t xml:space="preserve">OOW </w:t>
      </w:r>
      <w:r w:rsidRPr="00102C2D">
        <w:rPr>
          <w:rFonts w:asciiTheme="minorHAnsi" w:eastAsiaTheme="minorEastAsia" w:hAnsiTheme="minorHAnsi" w:cstheme="minorBidi"/>
          <w:sz w:val="22"/>
          <w:szCs w:val="22"/>
        </w:rPr>
        <w:t>zobowiązany</w:t>
      </w:r>
      <w:r w:rsidRPr="00102C2D">
        <w:rPr>
          <w:rFonts w:asciiTheme="minorHAnsi" w:eastAsiaTheme="minorEastAsia" w:hAnsiTheme="minorHAnsi" w:cstheme="minorBidi"/>
          <w:spacing w:val="4"/>
          <w:sz w:val="22"/>
          <w:szCs w:val="22"/>
        </w:rPr>
        <w:t xml:space="preserve"> jest do współpracy z podmiotami, o których mowa w ust. 1</w:t>
      </w:r>
      <w:r w:rsidRPr="00102C2D">
        <w:rPr>
          <w:rFonts w:asciiTheme="minorHAnsi" w:eastAsiaTheme="minorEastAsia" w:hAnsiTheme="minorHAnsi" w:cstheme="minorBidi"/>
          <w:sz w:val="22"/>
          <w:szCs w:val="22"/>
        </w:rPr>
        <w:t xml:space="preserve"> i ust. 2</w:t>
      </w:r>
      <w:r w:rsidRPr="00102C2D">
        <w:rPr>
          <w:rFonts w:asciiTheme="minorHAnsi" w:eastAsiaTheme="minorEastAsia" w:hAnsiTheme="minorHAnsi" w:cstheme="minorBidi"/>
          <w:spacing w:val="4"/>
          <w:sz w:val="22"/>
          <w:szCs w:val="22"/>
        </w:rPr>
        <w:t xml:space="preserve">, </w:t>
      </w:r>
      <w:r w:rsidRPr="00102C2D">
        <w:rPr>
          <w:rFonts w:asciiTheme="minorHAnsi" w:hAnsiTheme="minorHAnsi" w:cstheme="minorHAnsi"/>
          <w:spacing w:val="4"/>
          <w:sz w:val="22"/>
          <w:szCs w:val="22"/>
        </w:rPr>
        <w:br/>
      </w:r>
      <w:r w:rsidRPr="00102C2D">
        <w:rPr>
          <w:rFonts w:asciiTheme="minorHAnsi" w:eastAsiaTheme="minorEastAsia" w:hAnsiTheme="minorHAnsi" w:cstheme="minorBidi"/>
          <w:spacing w:val="4"/>
          <w:sz w:val="22"/>
          <w:szCs w:val="22"/>
        </w:rPr>
        <w:t>w celu umożliwienia tym podmiotom przeprowadzenia kontroli, audytu, wizyty monitoringowej oraz weryfikacji.</w:t>
      </w:r>
    </w:p>
    <w:p w14:paraId="0F1FBC0A" w14:textId="77777777" w:rsidR="00102C2D" w:rsidRPr="00102C2D" w:rsidRDefault="00102C2D" w:rsidP="00102C2D">
      <w:pPr>
        <w:numPr>
          <w:ilvl w:val="3"/>
          <w:numId w:val="222"/>
        </w:numPr>
        <w:contextualSpacing/>
        <w:jc w:val="both"/>
        <w:rPr>
          <w:rFonts w:asciiTheme="minorHAnsi" w:eastAsiaTheme="minorEastAsia" w:hAnsiTheme="minorHAnsi" w:cstheme="minorBidi"/>
          <w:sz w:val="22"/>
          <w:szCs w:val="22"/>
        </w:rPr>
      </w:pPr>
      <w:r w:rsidRPr="00102C2D">
        <w:rPr>
          <w:rFonts w:asciiTheme="minorHAnsi" w:eastAsiaTheme="minorEastAsia" w:hAnsiTheme="minorHAnsi" w:cstheme="minorBidi"/>
          <w:sz w:val="22"/>
          <w:szCs w:val="22"/>
        </w:rPr>
        <w:t>Wszystkie dokumenty związane z realizacją Przedsięwzięcia podlegają kontroli przez właściwe podmioty, w szczególności podmioty, o których mowa w ust. 1 i ust. 2.</w:t>
      </w:r>
    </w:p>
    <w:p w14:paraId="4F7D730B" w14:textId="77777777" w:rsidR="00102C2D" w:rsidRPr="00102C2D" w:rsidRDefault="00102C2D" w:rsidP="00102C2D">
      <w:pPr>
        <w:numPr>
          <w:ilvl w:val="3"/>
          <w:numId w:val="222"/>
        </w:numPr>
        <w:contextualSpacing/>
        <w:jc w:val="both"/>
        <w:rPr>
          <w:rFonts w:asciiTheme="minorHAnsi" w:eastAsiaTheme="minorEastAsia" w:hAnsiTheme="minorHAnsi" w:cstheme="minorBidi"/>
          <w:sz w:val="22"/>
          <w:szCs w:val="22"/>
        </w:rPr>
      </w:pPr>
      <w:r w:rsidRPr="00102C2D">
        <w:rPr>
          <w:rFonts w:asciiTheme="minorHAnsi" w:eastAsiaTheme="minorEastAsia" w:hAnsiTheme="minorHAnsi" w:cstheme="minorBidi"/>
          <w:sz w:val="22"/>
          <w:szCs w:val="22"/>
        </w:rPr>
        <w:t xml:space="preserve">W przypadku odmowy przedstawienia dokumentu lub udzielenia wyjaśnień, wydatki poniesione w ramach Przedsięwzięcia mogą zostać uznane za niekwalifikowalne. </w:t>
      </w:r>
    </w:p>
    <w:p w14:paraId="1AB35BAB" w14:textId="77777777" w:rsidR="00102C2D" w:rsidRPr="00102C2D" w:rsidRDefault="00102C2D" w:rsidP="00102C2D">
      <w:pPr>
        <w:numPr>
          <w:ilvl w:val="3"/>
          <w:numId w:val="222"/>
        </w:numPr>
        <w:contextualSpacing/>
        <w:jc w:val="both"/>
        <w:rPr>
          <w:rFonts w:asciiTheme="minorHAnsi" w:eastAsiaTheme="minorEastAsia" w:hAnsiTheme="minorHAnsi" w:cstheme="minorBidi"/>
          <w:sz w:val="22"/>
          <w:szCs w:val="22"/>
        </w:rPr>
      </w:pPr>
      <w:r w:rsidRPr="00102C2D">
        <w:rPr>
          <w:rFonts w:asciiTheme="minorHAnsi" w:eastAsiaTheme="minorEastAsia" w:hAnsiTheme="minorHAnsi" w:cstheme="minorBidi"/>
          <w:sz w:val="22"/>
          <w:szCs w:val="22"/>
        </w:rPr>
        <w:t>OOW zobowiązuje się przekazywać do JW, w terminie 7 dni od dnia otrzymania ostatecznej wersji, kopie informacji pokontrolnych oraz zaleceń pokontrolnych albo kopie innych dokumentów spełniających te funkcje, w tym raportów z audytów, powstałych w toku kontroli prowadzonych przez uprawnione do tego instytucje, inne niż JW, jeżeli kontrole te dotyczyły Przedsięwzięcia.</w:t>
      </w:r>
    </w:p>
    <w:p w14:paraId="6DD06D75" w14:textId="77777777" w:rsidR="00102C2D" w:rsidRPr="00102C2D" w:rsidRDefault="00102C2D" w:rsidP="00102C2D">
      <w:pPr>
        <w:numPr>
          <w:ilvl w:val="3"/>
          <w:numId w:val="222"/>
        </w:numPr>
        <w:contextualSpacing/>
        <w:jc w:val="both"/>
        <w:rPr>
          <w:rFonts w:asciiTheme="minorHAnsi" w:eastAsiaTheme="minorEastAsia" w:hAnsiTheme="minorHAnsi" w:cstheme="minorBidi"/>
          <w:sz w:val="22"/>
          <w:szCs w:val="22"/>
        </w:rPr>
      </w:pPr>
      <w:r w:rsidRPr="00102C2D">
        <w:rPr>
          <w:rFonts w:asciiTheme="minorHAnsi" w:eastAsiaTheme="minorEastAsia" w:hAnsiTheme="minorHAnsi" w:cstheme="minorBidi"/>
          <w:sz w:val="22"/>
          <w:szCs w:val="22"/>
        </w:rPr>
        <w:t>OOW zobowiązuje się do przekazywania JW, z poszanowaniem obowiązujących przepisów, wszelkich informacji dotyczących podejmowanych czynności lub postępowań prowadzonych w szczególności przez organy ścigania, dotyczących lub mogących dotyczyć swoim zakresem Przedsięwzięcia w terminie 7 dni od dnia powzięcia tych informacji. Ponadto, na żądanie JW, IOI, IK lub Instytucji Audytowej – Szefa Krajowej Administracji Skarbowej, OOW zobowiązany jest do przekazania, z poszanowaniem obowiązujących przepisów prawa, wszelkich posiadanych przez siebie informacji w zakresie prowadzonego przez w/w służby postępowania dotyczących lub mogących dotyczyć swoim zakresem Przedsięwzięcia. W powyższym trybie OOW zobowiązuje się również do informowania o postępowaniach prowadzonych przez Urząd Ochrony Konkurencji i Konsumentów dotyczących lub mogących dotyczyć swoim zakresem Przedsięwzięcia.</w:t>
      </w:r>
    </w:p>
    <w:p w14:paraId="70042680" w14:textId="77777777" w:rsidR="00102C2D" w:rsidRPr="00102C2D" w:rsidRDefault="00102C2D" w:rsidP="00102C2D">
      <w:pPr>
        <w:numPr>
          <w:ilvl w:val="3"/>
          <w:numId w:val="222"/>
        </w:numPr>
        <w:contextualSpacing/>
        <w:jc w:val="both"/>
        <w:rPr>
          <w:rFonts w:asciiTheme="minorHAnsi" w:eastAsiaTheme="minorEastAsia" w:hAnsiTheme="minorHAnsi" w:cstheme="minorBidi"/>
          <w:sz w:val="22"/>
          <w:szCs w:val="22"/>
        </w:rPr>
      </w:pPr>
      <w:r w:rsidRPr="00102C2D">
        <w:rPr>
          <w:rFonts w:asciiTheme="minorHAnsi" w:eastAsiaTheme="minorEastAsia" w:hAnsiTheme="minorHAnsi" w:cstheme="minorBidi"/>
          <w:sz w:val="22"/>
          <w:szCs w:val="22"/>
        </w:rPr>
        <w:t>OOW zobowiązuje się współpracować z JW w zakresie koordynowania przez nią audytów i kontroli prowadzonych u OOW przez uprawnione instytucje, w tym udzielania wyjaśnień.</w:t>
      </w:r>
    </w:p>
    <w:p w14:paraId="6A45E639" w14:textId="77777777" w:rsidR="00102C2D" w:rsidRPr="00102C2D" w:rsidRDefault="00102C2D" w:rsidP="00102C2D">
      <w:pPr>
        <w:numPr>
          <w:ilvl w:val="3"/>
          <w:numId w:val="222"/>
        </w:numPr>
        <w:contextualSpacing/>
        <w:jc w:val="both"/>
        <w:rPr>
          <w:rFonts w:asciiTheme="minorHAnsi" w:eastAsiaTheme="minorEastAsia" w:hAnsiTheme="minorHAnsi" w:cstheme="minorBidi"/>
          <w:sz w:val="22"/>
          <w:szCs w:val="22"/>
        </w:rPr>
      </w:pPr>
      <w:r w:rsidRPr="00102C2D">
        <w:rPr>
          <w:rFonts w:asciiTheme="minorHAnsi" w:eastAsiaTheme="minorEastAsia" w:hAnsiTheme="minorHAnsi" w:cstheme="minorBidi"/>
          <w:sz w:val="22"/>
          <w:szCs w:val="22"/>
        </w:rPr>
        <w:t>W przypadku przedsięwzięć konkursowych OOW zobowiązany jest do zachowania ścieżki audytu z fazy naboru i oceny przedsięwzięć do celów kontroli i audytu, w tym wszystkich dokumentów, co do których OOW załączał oświadczenie o ich posiadaniu przy składaniu wniosku o objęcie Przedsięwzięcia wsparciem.</w:t>
      </w:r>
    </w:p>
    <w:p w14:paraId="762F6157" w14:textId="77777777" w:rsidR="004F5FAA" w:rsidRPr="00845E76" w:rsidRDefault="004F5FAA" w:rsidP="00845E76">
      <w:pPr>
        <w:pStyle w:val="Bezodstpw"/>
        <w:jc w:val="center"/>
        <w:rPr>
          <w:rFonts w:asciiTheme="minorHAnsi" w:eastAsiaTheme="minorEastAsia" w:hAnsiTheme="minorHAnsi" w:cstheme="minorHAnsi"/>
          <w:b/>
          <w:bCs/>
          <w:sz w:val="22"/>
          <w:szCs w:val="22"/>
        </w:rPr>
      </w:pPr>
    </w:p>
    <w:p w14:paraId="18200542" w14:textId="77777777" w:rsidR="00102C2D" w:rsidRPr="00845E76" w:rsidRDefault="00102C2D"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 16.</w:t>
      </w:r>
    </w:p>
    <w:p w14:paraId="1F7678A4" w14:textId="77777777" w:rsidR="00102C2D" w:rsidRPr="00845E76" w:rsidRDefault="00102C2D"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Trwałość Przedsięwzięcia</w:t>
      </w:r>
    </w:p>
    <w:p w14:paraId="1EFEDFE1" w14:textId="77777777" w:rsidR="00102C2D" w:rsidRPr="00102C2D" w:rsidRDefault="00102C2D" w:rsidP="00102C2D">
      <w:pPr>
        <w:numPr>
          <w:ilvl w:val="0"/>
          <w:numId w:val="184"/>
        </w:numPr>
        <w:tabs>
          <w:tab w:val="left" w:pos="2436"/>
          <w:tab w:val="left" w:pos="6521"/>
        </w:tabs>
        <w:spacing w:before="120" w:after="120"/>
        <w:jc w:val="both"/>
        <w:rPr>
          <w:rFonts w:eastAsiaTheme="minorEastAsia"/>
          <w:sz w:val="22"/>
          <w:szCs w:val="22"/>
        </w:rPr>
      </w:pPr>
      <w:r w:rsidRPr="00102C2D">
        <w:rPr>
          <w:rFonts w:asciiTheme="minorHAnsi" w:eastAsiaTheme="minorEastAsia" w:hAnsiTheme="minorHAnsi" w:cstheme="minorBidi"/>
          <w:sz w:val="22"/>
          <w:szCs w:val="22"/>
        </w:rPr>
        <w:t>OOW zobowiązuje się do zachowania trwałości Przedsięwzięcia zgodnie z Umową, tj. 5 lat od daty zakończenia realizacji Przedsięwzięcia</w:t>
      </w:r>
      <w:r w:rsidRPr="00102C2D">
        <w:rPr>
          <w:rFonts w:asciiTheme="minorHAnsi" w:eastAsiaTheme="minorEastAsia" w:hAnsiTheme="minorHAnsi" w:cstheme="minorBidi"/>
          <w:sz w:val="22"/>
          <w:szCs w:val="22"/>
          <w:vertAlign w:val="superscript"/>
        </w:rPr>
        <w:footnoteReference w:id="34"/>
      </w:r>
      <w:r w:rsidRPr="00102C2D">
        <w:rPr>
          <w:rFonts w:asciiTheme="minorHAnsi" w:eastAsiaTheme="minorEastAsia" w:hAnsiTheme="minorHAnsi" w:cstheme="minorBidi"/>
          <w:sz w:val="22"/>
          <w:szCs w:val="22"/>
        </w:rPr>
        <w:t xml:space="preserve">, do dnia ……….. r. </w:t>
      </w:r>
      <w:r w:rsidRPr="00102C2D">
        <w:rPr>
          <w:rFonts w:asciiTheme="minorHAnsi" w:eastAsiaTheme="minorEastAsia" w:hAnsiTheme="minorHAnsi" w:cstheme="minorBidi"/>
          <w:i/>
          <w:iCs/>
          <w:sz w:val="22"/>
          <w:szCs w:val="22"/>
        </w:rPr>
        <w:t>(jeżeli realizacja Przedsięwzięcia zakończyła się konkretną datą – należy wstawić datę)</w:t>
      </w:r>
      <w:r w:rsidRPr="00102C2D">
        <w:rPr>
          <w:rFonts w:asciiTheme="minorHAnsi" w:eastAsiaTheme="minorEastAsia" w:hAnsiTheme="minorHAnsi" w:cstheme="minorBidi"/>
          <w:sz w:val="22"/>
          <w:szCs w:val="22"/>
        </w:rPr>
        <w:t xml:space="preserve">. </w:t>
      </w:r>
    </w:p>
    <w:p w14:paraId="32DF8C56" w14:textId="77777777" w:rsidR="00102C2D" w:rsidRPr="00102C2D" w:rsidRDefault="00102C2D" w:rsidP="00102C2D">
      <w:pPr>
        <w:numPr>
          <w:ilvl w:val="0"/>
          <w:numId w:val="184"/>
        </w:numPr>
        <w:tabs>
          <w:tab w:val="left" w:pos="2436"/>
          <w:tab w:val="left" w:pos="6521"/>
        </w:tabs>
        <w:spacing w:before="120" w:after="120"/>
        <w:jc w:val="both"/>
        <w:rPr>
          <w:rFonts w:asciiTheme="minorHAnsi" w:eastAsiaTheme="minorEastAsia" w:hAnsiTheme="minorHAnsi" w:cstheme="minorBidi"/>
          <w:sz w:val="22"/>
          <w:szCs w:val="22"/>
        </w:rPr>
      </w:pPr>
      <w:r w:rsidRPr="00102C2D">
        <w:rPr>
          <w:rFonts w:asciiTheme="minorHAnsi" w:eastAsiaTheme="minorEastAsia" w:hAnsiTheme="minorHAnsi" w:cstheme="minorBidi"/>
          <w:sz w:val="22"/>
          <w:szCs w:val="22"/>
        </w:rPr>
        <w:t>OOW do końca okresu trwałości niezwłocznie informuje JW o wszelkich okolicznościach mogących skutkować naruszeniem trwałości Przedsięwzięcia.</w:t>
      </w:r>
    </w:p>
    <w:p w14:paraId="451791AA" w14:textId="77777777" w:rsidR="00102C2D" w:rsidRPr="00102C2D" w:rsidRDefault="00102C2D" w:rsidP="00102C2D">
      <w:pPr>
        <w:numPr>
          <w:ilvl w:val="0"/>
          <w:numId w:val="184"/>
        </w:numPr>
        <w:tabs>
          <w:tab w:val="left" w:pos="2436"/>
          <w:tab w:val="left" w:pos="6521"/>
        </w:tabs>
        <w:spacing w:before="120" w:after="120"/>
        <w:jc w:val="both"/>
        <w:rPr>
          <w:rFonts w:asciiTheme="minorHAnsi" w:eastAsiaTheme="minorEastAsia" w:hAnsiTheme="minorHAnsi" w:cstheme="minorBidi"/>
          <w:sz w:val="22"/>
          <w:szCs w:val="22"/>
        </w:rPr>
      </w:pPr>
      <w:r w:rsidRPr="00102C2D">
        <w:rPr>
          <w:rFonts w:asciiTheme="minorHAnsi" w:eastAsiaTheme="minorEastAsia" w:hAnsiTheme="minorHAnsi" w:cstheme="minorBidi"/>
          <w:sz w:val="22"/>
          <w:szCs w:val="22"/>
        </w:rPr>
        <w:t>OOW zobowiązuje się do przechowywania dokumentacji Przedsięwzięcia w formie papierowej lub elektronicznej do dnia 31.12.2031 r. (zgodnie z art. 132 Rozporządzenia Finansowego Parlamentu Europejskiego i Rady 2018/1046 z dnia 18.02.2018 r.).</w:t>
      </w:r>
    </w:p>
    <w:p w14:paraId="343BF91B" w14:textId="77777777" w:rsidR="00102C2D" w:rsidRPr="00102C2D" w:rsidRDefault="00102C2D" w:rsidP="00102C2D">
      <w:pPr>
        <w:numPr>
          <w:ilvl w:val="0"/>
          <w:numId w:val="184"/>
        </w:numPr>
        <w:tabs>
          <w:tab w:val="left" w:pos="2436"/>
          <w:tab w:val="left" w:pos="6521"/>
        </w:tabs>
        <w:spacing w:before="120" w:after="120"/>
        <w:jc w:val="both"/>
        <w:rPr>
          <w:rFonts w:asciiTheme="minorHAnsi" w:eastAsiaTheme="minorEastAsia" w:hAnsiTheme="minorHAnsi" w:cstheme="minorBidi"/>
          <w:sz w:val="22"/>
          <w:szCs w:val="22"/>
        </w:rPr>
      </w:pPr>
      <w:r w:rsidRPr="00102C2D">
        <w:rPr>
          <w:rFonts w:asciiTheme="minorHAnsi" w:eastAsiaTheme="minorEastAsia" w:hAnsiTheme="minorHAnsi" w:cstheme="minorBidi"/>
          <w:sz w:val="22"/>
          <w:szCs w:val="22"/>
        </w:rPr>
        <w:t xml:space="preserve">Stwierdzenie naruszenia zasady trwałości oznacza konieczność zwrotu środków otrzymanych na realizację Przedsięwzięcia, wraz z odsetkami liczonymi jak dla zaległości podatkowych, </w:t>
      </w:r>
      <w:r w:rsidRPr="00102C2D">
        <w:rPr>
          <w:rFonts w:asciiTheme="minorHAnsi" w:eastAsiaTheme="minorEastAsia" w:hAnsiTheme="minorHAnsi" w:cstheme="minorBidi"/>
          <w:sz w:val="22"/>
          <w:szCs w:val="22"/>
        </w:rPr>
        <w:lastRenderedPageBreak/>
        <w:t>proporcjonalnie do okresu niezachowania obowiązku trwałości – w trybie określonym w art. 14ls ustawy, a w przypadku, gdy przepisy regulujące udzielanie pomocy publicznej wprowadzają bardziej restrykcyjne wymogi w tym zakresie, wówczas stosuje się te przepisy, z zastrzeżeniem ust. 5 i 6.</w:t>
      </w:r>
    </w:p>
    <w:p w14:paraId="7BD04C2F" w14:textId="77777777" w:rsidR="00102C2D" w:rsidRPr="00102C2D" w:rsidRDefault="00102C2D" w:rsidP="00102C2D">
      <w:pPr>
        <w:numPr>
          <w:ilvl w:val="0"/>
          <w:numId w:val="184"/>
        </w:numPr>
        <w:tabs>
          <w:tab w:val="left" w:pos="2436"/>
          <w:tab w:val="left" w:pos="6521"/>
        </w:tabs>
        <w:spacing w:before="120" w:after="120"/>
        <w:jc w:val="both"/>
        <w:rPr>
          <w:rFonts w:asciiTheme="minorHAnsi" w:eastAsiaTheme="minorEastAsia" w:hAnsiTheme="minorHAnsi" w:cstheme="minorBidi"/>
          <w:sz w:val="22"/>
          <w:szCs w:val="22"/>
        </w:rPr>
      </w:pPr>
      <w:r w:rsidRPr="00102C2D">
        <w:rPr>
          <w:rFonts w:asciiTheme="minorHAnsi" w:eastAsiaTheme="minorEastAsia" w:hAnsiTheme="minorHAnsi" w:cstheme="minorBidi"/>
          <w:sz w:val="22"/>
          <w:szCs w:val="22"/>
        </w:rPr>
        <w:t>Naruszenie zasady trwałości oznacza:</w:t>
      </w:r>
    </w:p>
    <w:p w14:paraId="01079CF1" w14:textId="77777777" w:rsidR="00102C2D" w:rsidRPr="00102C2D" w:rsidRDefault="00102C2D" w:rsidP="00102C2D">
      <w:pPr>
        <w:numPr>
          <w:ilvl w:val="1"/>
          <w:numId w:val="229"/>
        </w:numPr>
        <w:tabs>
          <w:tab w:val="left" w:pos="2436"/>
          <w:tab w:val="left" w:pos="6521"/>
        </w:tabs>
        <w:spacing w:before="120" w:after="120"/>
        <w:contextualSpacing/>
        <w:jc w:val="both"/>
        <w:rPr>
          <w:rFonts w:asciiTheme="minorHAnsi" w:eastAsiaTheme="minorEastAsia" w:hAnsiTheme="minorHAnsi" w:cstheme="minorBidi"/>
          <w:sz w:val="22"/>
          <w:szCs w:val="22"/>
        </w:rPr>
      </w:pPr>
      <w:r w:rsidRPr="00102C2D">
        <w:rPr>
          <w:rFonts w:asciiTheme="minorHAnsi" w:eastAsiaTheme="minorEastAsia" w:hAnsiTheme="minorHAnsi" w:cstheme="minorBidi"/>
          <w:sz w:val="22"/>
          <w:szCs w:val="22"/>
        </w:rPr>
        <w:t>zaprzestanie działalności produkcyjnej lub przeniesienie jej poza obszar objęty inwestycją;</w:t>
      </w:r>
    </w:p>
    <w:p w14:paraId="1C1C7264" w14:textId="77777777" w:rsidR="00102C2D" w:rsidRPr="00102C2D" w:rsidRDefault="00102C2D" w:rsidP="00102C2D">
      <w:pPr>
        <w:numPr>
          <w:ilvl w:val="1"/>
          <w:numId w:val="229"/>
        </w:numPr>
        <w:tabs>
          <w:tab w:val="left" w:pos="2436"/>
          <w:tab w:val="left" w:pos="6521"/>
        </w:tabs>
        <w:spacing w:before="120" w:after="120"/>
        <w:contextualSpacing/>
        <w:jc w:val="both"/>
        <w:rPr>
          <w:rFonts w:asciiTheme="minorHAnsi" w:eastAsiaTheme="minorEastAsia" w:hAnsiTheme="minorHAnsi" w:cstheme="minorBidi"/>
          <w:sz w:val="22"/>
          <w:szCs w:val="22"/>
        </w:rPr>
      </w:pPr>
      <w:r w:rsidRPr="00102C2D">
        <w:rPr>
          <w:rFonts w:asciiTheme="minorHAnsi" w:eastAsiaTheme="minorEastAsia" w:hAnsiTheme="minorHAnsi" w:cstheme="minorBidi"/>
          <w:sz w:val="22"/>
          <w:szCs w:val="22"/>
        </w:rPr>
        <w:t>zmiana własności elementu infrastruktury, która daje przedsiębiorstwu lub podmiotowi publicznemu nienależne korzyści;</w:t>
      </w:r>
    </w:p>
    <w:p w14:paraId="0A5D1995" w14:textId="77777777" w:rsidR="00102C2D" w:rsidRPr="00102C2D" w:rsidRDefault="00102C2D" w:rsidP="00102C2D">
      <w:pPr>
        <w:numPr>
          <w:ilvl w:val="1"/>
          <w:numId w:val="229"/>
        </w:numPr>
        <w:tabs>
          <w:tab w:val="left" w:pos="2436"/>
          <w:tab w:val="left" w:pos="6521"/>
        </w:tabs>
        <w:spacing w:before="120" w:after="120"/>
        <w:contextualSpacing/>
        <w:jc w:val="both"/>
        <w:rPr>
          <w:rFonts w:asciiTheme="minorHAnsi" w:eastAsiaTheme="minorEastAsia" w:hAnsiTheme="minorHAnsi" w:cstheme="minorBidi"/>
          <w:sz w:val="22"/>
          <w:szCs w:val="22"/>
        </w:rPr>
      </w:pPr>
      <w:r w:rsidRPr="00102C2D">
        <w:rPr>
          <w:rFonts w:asciiTheme="minorHAnsi" w:eastAsiaTheme="minorEastAsia" w:hAnsiTheme="minorHAnsi" w:cstheme="minorBidi"/>
          <w:sz w:val="22"/>
          <w:szCs w:val="22"/>
        </w:rPr>
        <w:t>istotna zmiana wpływająca na charakter operacji, jej cele lub warunki wdrażania, która mogłaby doprowadzić do naruszenia jej pierwotnych celów.</w:t>
      </w:r>
    </w:p>
    <w:p w14:paraId="30AB3166" w14:textId="77777777" w:rsidR="00102C2D" w:rsidRPr="00102C2D" w:rsidRDefault="00102C2D" w:rsidP="00102C2D">
      <w:pPr>
        <w:numPr>
          <w:ilvl w:val="0"/>
          <w:numId w:val="184"/>
        </w:numPr>
        <w:tabs>
          <w:tab w:val="left" w:pos="2436"/>
          <w:tab w:val="left" w:pos="6521"/>
        </w:tabs>
        <w:spacing w:before="120" w:after="120"/>
        <w:contextualSpacing/>
        <w:jc w:val="both"/>
        <w:rPr>
          <w:rFonts w:asciiTheme="minorHAnsi" w:eastAsiaTheme="minorEastAsia" w:hAnsiTheme="minorHAnsi" w:cstheme="minorBidi"/>
          <w:sz w:val="22"/>
          <w:szCs w:val="22"/>
        </w:rPr>
      </w:pPr>
      <w:r w:rsidRPr="00102C2D">
        <w:rPr>
          <w:rFonts w:asciiTheme="minorHAnsi" w:eastAsiaTheme="minorEastAsia" w:hAnsiTheme="minorHAnsi" w:cstheme="minorBidi"/>
          <w:sz w:val="22"/>
          <w:szCs w:val="22"/>
        </w:rPr>
        <w:t xml:space="preserve">Nie stanowi naruszenia trwałości Przedsięwzięcia naruszenie spowodowane siłą wyższą w rozumieniu </w:t>
      </w:r>
      <w:r w:rsidRPr="00102C2D">
        <w:rPr>
          <w:rFonts w:asciiTheme="minorHAnsi" w:eastAsiaTheme="minorEastAsia" w:hAnsiTheme="minorHAnsi" w:cstheme="minorBidi"/>
          <w:bCs/>
          <w:sz w:val="22"/>
          <w:szCs w:val="22"/>
        </w:rPr>
        <w:t>§ 22.</w:t>
      </w:r>
    </w:p>
    <w:p w14:paraId="19A68A97" w14:textId="039B3EC7" w:rsidR="00F64A23" w:rsidRPr="00282F8C" w:rsidRDefault="00F64A23" w:rsidP="278E2784">
      <w:pPr>
        <w:tabs>
          <w:tab w:val="left" w:pos="2436"/>
          <w:tab w:val="left" w:pos="6521"/>
        </w:tabs>
        <w:spacing w:before="120" w:after="120"/>
        <w:jc w:val="both"/>
        <w:rPr>
          <w:rFonts w:asciiTheme="minorHAnsi" w:eastAsiaTheme="minorEastAsia" w:hAnsiTheme="minorHAnsi" w:cstheme="minorBidi"/>
          <w:sz w:val="22"/>
          <w:szCs w:val="22"/>
          <w:highlight w:val="yellow"/>
        </w:rPr>
      </w:pPr>
    </w:p>
    <w:p w14:paraId="3CE2E0B0" w14:textId="77777777" w:rsidR="000D2287" w:rsidRPr="00845E76" w:rsidRDefault="000D2287"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 17.</w:t>
      </w:r>
    </w:p>
    <w:p w14:paraId="66D29F05" w14:textId="77777777" w:rsidR="000D2287" w:rsidRPr="00845E76" w:rsidRDefault="000D2287" w:rsidP="00845E76">
      <w:pPr>
        <w:pStyle w:val="Bezodstpw"/>
        <w:jc w:val="center"/>
        <w:rPr>
          <w:rFonts w:asciiTheme="minorHAnsi" w:hAnsiTheme="minorHAnsi" w:cstheme="minorHAnsi"/>
          <w:b/>
          <w:bCs/>
          <w:sz w:val="22"/>
          <w:szCs w:val="22"/>
        </w:rPr>
      </w:pPr>
      <w:r w:rsidRPr="00845E76">
        <w:rPr>
          <w:rFonts w:asciiTheme="minorHAnsi" w:hAnsiTheme="minorHAnsi" w:cstheme="minorHAnsi"/>
          <w:b/>
          <w:bCs/>
          <w:sz w:val="22"/>
          <w:szCs w:val="22"/>
        </w:rPr>
        <w:t>Zwrot wsparcia</w:t>
      </w:r>
    </w:p>
    <w:p w14:paraId="392B6FEA" w14:textId="77777777" w:rsidR="000D2287" w:rsidRPr="000D2287" w:rsidRDefault="000D2287" w:rsidP="000D2287">
      <w:pPr>
        <w:numPr>
          <w:ilvl w:val="0"/>
          <w:numId w:val="246"/>
        </w:numPr>
        <w:spacing w:before="120" w:after="120" w:line="276" w:lineRule="auto"/>
        <w:jc w:val="both"/>
        <w:rPr>
          <w:rFonts w:asciiTheme="minorHAnsi" w:hAnsiTheme="minorHAnsi" w:cstheme="minorBidi"/>
          <w:sz w:val="22"/>
          <w:szCs w:val="22"/>
        </w:rPr>
      </w:pPr>
      <w:r w:rsidRPr="000D2287">
        <w:rPr>
          <w:rFonts w:asciiTheme="minorHAnsi" w:hAnsiTheme="minorHAnsi" w:cstheme="minorBidi"/>
          <w:sz w:val="22"/>
          <w:szCs w:val="22"/>
        </w:rPr>
        <w:t>W sytuacjach gdy wsparcie udzielone OOW zostało:</w:t>
      </w:r>
    </w:p>
    <w:p w14:paraId="52712977" w14:textId="77777777" w:rsidR="000D2287" w:rsidRPr="000D2287" w:rsidRDefault="000D2287" w:rsidP="000D2287">
      <w:pPr>
        <w:numPr>
          <w:ilvl w:val="0"/>
          <w:numId w:val="247"/>
        </w:numPr>
        <w:tabs>
          <w:tab w:val="num" w:pos="420"/>
        </w:tabs>
        <w:spacing w:before="120" w:after="120"/>
        <w:jc w:val="both"/>
        <w:rPr>
          <w:rFonts w:asciiTheme="minorHAnsi" w:hAnsiTheme="minorHAnsi" w:cstheme="minorBidi"/>
          <w:sz w:val="22"/>
          <w:szCs w:val="22"/>
        </w:rPr>
      </w:pPr>
      <w:r w:rsidRPr="000D2287">
        <w:rPr>
          <w:rFonts w:asciiTheme="minorHAnsi" w:hAnsiTheme="minorHAnsi" w:cstheme="minorBidi"/>
          <w:sz w:val="22"/>
          <w:szCs w:val="22"/>
        </w:rPr>
        <w:t>wykorzystane niezgodnie z przeznaczeniem;</w:t>
      </w:r>
    </w:p>
    <w:p w14:paraId="5A50A2AE" w14:textId="77777777" w:rsidR="000D2287" w:rsidRPr="000D2287" w:rsidRDefault="000D2287" w:rsidP="000D2287">
      <w:pPr>
        <w:numPr>
          <w:ilvl w:val="0"/>
          <w:numId w:val="247"/>
        </w:numPr>
        <w:tabs>
          <w:tab w:val="num" w:pos="420"/>
        </w:tabs>
        <w:spacing w:before="120" w:after="120"/>
        <w:jc w:val="both"/>
        <w:rPr>
          <w:rFonts w:asciiTheme="minorHAnsi" w:hAnsiTheme="minorHAnsi" w:cstheme="minorBidi"/>
          <w:sz w:val="22"/>
          <w:szCs w:val="22"/>
        </w:rPr>
      </w:pPr>
      <w:r w:rsidRPr="000D2287">
        <w:rPr>
          <w:rFonts w:asciiTheme="minorHAnsi" w:hAnsiTheme="minorHAnsi" w:cstheme="minorBidi"/>
          <w:sz w:val="22"/>
          <w:szCs w:val="22"/>
        </w:rPr>
        <w:t>wykorzystane z naruszeniem procedur obowiązujących przy realizacji Przedsięwzięcia, w tym postanowień Umowy;</w:t>
      </w:r>
    </w:p>
    <w:p w14:paraId="627DCEFE" w14:textId="77777777" w:rsidR="000D2287" w:rsidRPr="000D2287" w:rsidRDefault="000D2287" w:rsidP="000D2287">
      <w:pPr>
        <w:numPr>
          <w:ilvl w:val="0"/>
          <w:numId w:val="247"/>
        </w:numPr>
        <w:tabs>
          <w:tab w:val="num" w:pos="420"/>
        </w:tabs>
        <w:spacing w:before="120" w:after="120"/>
        <w:jc w:val="both"/>
        <w:rPr>
          <w:rFonts w:asciiTheme="minorHAnsi" w:hAnsiTheme="minorHAnsi" w:cstheme="minorBidi"/>
          <w:sz w:val="22"/>
          <w:szCs w:val="22"/>
        </w:rPr>
      </w:pPr>
      <w:r w:rsidRPr="000D2287">
        <w:rPr>
          <w:rFonts w:asciiTheme="minorHAnsi" w:hAnsiTheme="minorHAnsi" w:cstheme="minorBidi"/>
          <w:sz w:val="22"/>
          <w:szCs w:val="22"/>
        </w:rPr>
        <w:t>pobrane nienależnie lub w nadmiernej wysokości,</w:t>
      </w:r>
    </w:p>
    <w:p w14:paraId="0F7AC1B0" w14:textId="77777777" w:rsidR="000D2287" w:rsidRPr="000D2287" w:rsidRDefault="000D2287" w:rsidP="000D2287">
      <w:pPr>
        <w:tabs>
          <w:tab w:val="num" w:pos="420"/>
        </w:tabs>
        <w:spacing w:after="120" w:line="276" w:lineRule="auto"/>
        <w:ind w:left="360"/>
        <w:rPr>
          <w:rFonts w:asciiTheme="minorHAnsi" w:hAnsiTheme="minorHAnsi" w:cstheme="minorBidi"/>
          <w:sz w:val="22"/>
          <w:szCs w:val="22"/>
        </w:rPr>
      </w:pPr>
      <w:r w:rsidRPr="000D2287">
        <w:rPr>
          <w:rFonts w:asciiTheme="minorHAnsi" w:hAnsiTheme="minorHAnsi" w:cstheme="minorBidi"/>
          <w:sz w:val="22"/>
          <w:szCs w:val="22"/>
        </w:rPr>
        <w:t>podlega ono zwrotowi na rachunek bankowy wskazany przez JW w wezwaniu, o którym mowa w ust. 2, w trybie i na zasadach przewidzianych w art. 14ls ustawy.</w:t>
      </w:r>
    </w:p>
    <w:p w14:paraId="7365477D" w14:textId="77777777" w:rsidR="000D2287" w:rsidRPr="000D2287" w:rsidRDefault="000D2287" w:rsidP="000D2287">
      <w:pPr>
        <w:numPr>
          <w:ilvl w:val="0"/>
          <w:numId w:val="245"/>
        </w:numPr>
        <w:tabs>
          <w:tab w:val="left" w:pos="357"/>
        </w:tabs>
        <w:spacing w:after="120"/>
        <w:contextualSpacing/>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W przypadku stwierdzenia okoliczności, o których mowa w ust. 1, JW wzywa niezwłocznie OOW do zwrotu kwoty wsparcia podlegającej zwrotowi wraz z odsetkami w wysokości jak dla zaległości podatkowych w terminie 14 dni od dnia doręczenia wezwania. W wezwaniu, JW wskazuje numery rachunków bankowych Płatnika, na które należy dokonać zwrotu, tj.</w:t>
      </w:r>
    </w:p>
    <w:p w14:paraId="0F747C5A" w14:textId="77777777" w:rsidR="000D2287" w:rsidRPr="000D2287" w:rsidRDefault="000D2287" w:rsidP="000D2287">
      <w:pPr>
        <w:numPr>
          <w:ilvl w:val="0"/>
          <w:numId w:val="248"/>
        </w:numPr>
        <w:tabs>
          <w:tab w:val="left" w:pos="357"/>
        </w:tabs>
        <w:spacing w:after="120"/>
        <w:contextualSpacing/>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kwoty głównej – na Subkonto Zwrotów Kwot Głównych Płatnika;</w:t>
      </w:r>
    </w:p>
    <w:p w14:paraId="02D33894" w14:textId="77777777" w:rsidR="000D2287" w:rsidRPr="000D2287" w:rsidRDefault="000D2287" w:rsidP="000D2287">
      <w:pPr>
        <w:numPr>
          <w:ilvl w:val="0"/>
          <w:numId w:val="248"/>
        </w:numPr>
        <w:tabs>
          <w:tab w:val="left" w:pos="357"/>
        </w:tabs>
        <w:spacing w:after="120"/>
        <w:contextualSpacing/>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każdej innej kwoty – na Subkonto Zwrotów Innych Należności Płatnika,</w:t>
      </w:r>
    </w:p>
    <w:p w14:paraId="7C2E3BDC" w14:textId="77777777" w:rsidR="000D2287" w:rsidRPr="000D2287" w:rsidRDefault="000D2287" w:rsidP="000D2287">
      <w:pPr>
        <w:tabs>
          <w:tab w:val="left" w:pos="357"/>
        </w:tabs>
        <w:spacing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ab/>
        <w:t>oraz kwotę podlegającą zwrotowi.</w:t>
      </w:r>
    </w:p>
    <w:p w14:paraId="14BB6CAD" w14:textId="77777777" w:rsidR="000D2287" w:rsidRPr="000D2287" w:rsidRDefault="000D2287" w:rsidP="000D2287">
      <w:pPr>
        <w:numPr>
          <w:ilvl w:val="0"/>
          <w:numId w:val="245"/>
        </w:numPr>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Jeżeli OOW dokona dobrowolnego zwrotu kwoty, o której mowa w ust. 2, JW przekazuje OOW potwierdzenie dokonania zwrotu właściwej kwoty.</w:t>
      </w:r>
    </w:p>
    <w:p w14:paraId="7544D5BA" w14:textId="77777777" w:rsidR="000D2287" w:rsidRPr="000D2287" w:rsidRDefault="000D2287" w:rsidP="000D2287">
      <w:pPr>
        <w:numPr>
          <w:ilvl w:val="0"/>
          <w:numId w:val="245"/>
        </w:numPr>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 xml:space="preserve">Po bezskutecznym upływie terminu, o którym mowa w ust. 2, właściwa instytucja wydaje decyzję, o której mowa w art. 14ls ust. 3 ustawy. </w:t>
      </w:r>
    </w:p>
    <w:p w14:paraId="6CC83934" w14:textId="77777777" w:rsidR="000D2287" w:rsidRPr="000D2287" w:rsidRDefault="000D2287" w:rsidP="000D2287">
      <w:pPr>
        <w:numPr>
          <w:ilvl w:val="0"/>
          <w:numId w:val="245"/>
        </w:numPr>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 xml:space="preserve">JW może wstrzymać przekazanie wsparcia do dnia ustanowienia przez OOW dodatkowego zabezpieczenia prawidłowej realizacji Przedsięwzięcia, w zakresie i formie wskazanych </w:t>
      </w:r>
      <w:r w:rsidRPr="000D2287">
        <w:rPr>
          <w:rFonts w:asciiTheme="minorHAnsi" w:eastAsiaTheme="minorEastAsia" w:hAnsiTheme="minorHAnsi" w:cstheme="minorBidi"/>
          <w:sz w:val="22"/>
          <w:szCs w:val="22"/>
        </w:rPr>
        <w:br/>
        <w:t>i zaakceptowanych przez JW</w:t>
      </w:r>
      <w:r w:rsidRPr="000D2287">
        <w:rPr>
          <w:rFonts w:asciiTheme="minorHAnsi" w:eastAsiaTheme="minorEastAsia" w:hAnsiTheme="minorHAnsi" w:cstheme="minorBidi"/>
          <w:sz w:val="22"/>
          <w:szCs w:val="22"/>
          <w:vertAlign w:val="superscript"/>
        </w:rPr>
        <w:footnoteReference w:id="35"/>
      </w:r>
      <w:r w:rsidRPr="000D2287">
        <w:rPr>
          <w:rFonts w:asciiTheme="minorHAnsi" w:eastAsiaTheme="minorEastAsia" w:hAnsiTheme="minorHAnsi" w:cstheme="minorBidi"/>
          <w:sz w:val="22"/>
          <w:szCs w:val="22"/>
        </w:rPr>
        <w:t xml:space="preserve"> w razie:</w:t>
      </w:r>
    </w:p>
    <w:p w14:paraId="58476AD0" w14:textId="77777777" w:rsidR="000D2287" w:rsidRPr="000D2287" w:rsidRDefault="000D2287" w:rsidP="000D2287">
      <w:pPr>
        <w:numPr>
          <w:ilvl w:val="0"/>
          <w:numId w:val="113"/>
        </w:numPr>
        <w:tabs>
          <w:tab w:val="num" w:pos="420"/>
        </w:tabs>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 xml:space="preserve">wystąpienia zastrzeżeń, co do prawidłowości wykorzystania wsparcia do czasu ich wyjaśnienia; </w:t>
      </w:r>
    </w:p>
    <w:p w14:paraId="46D98F32" w14:textId="77777777" w:rsidR="000D2287" w:rsidRPr="000D2287" w:rsidRDefault="000D2287" w:rsidP="000D2287">
      <w:pPr>
        <w:numPr>
          <w:ilvl w:val="0"/>
          <w:numId w:val="113"/>
        </w:numPr>
        <w:tabs>
          <w:tab w:val="num" w:pos="420"/>
        </w:tabs>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wydania decyzji, o której mowa w ust. 4, do czasu kiedy stanie się ona ostateczna;</w:t>
      </w:r>
    </w:p>
    <w:p w14:paraId="23573EA4" w14:textId="77777777" w:rsidR="000D2287" w:rsidRPr="000D2287" w:rsidRDefault="000D2287" w:rsidP="000D2287">
      <w:pPr>
        <w:numPr>
          <w:ilvl w:val="0"/>
          <w:numId w:val="113"/>
        </w:numPr>
        <w:tabs>
          <w:tab w:val="num" w:pos="420"/>
        </w:tabs>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 xml:space="preserve">stwierdzenia powstania zagrożenia realizacji Przedsięwzięcia zgodnie z Umową. </w:t>
      </w:r>
    </w:p>
    <w:p w14:paraId="650AEC5F" w14:textId="77777777" w:rsidR="000D2287" w:rsidRPr="000D2287" w:rsidRDefault="000D2287" w:rsidP="000D2287">
      <w:pPr>
        <w:numPr>
          <w:ilvl w:val="0"/>
          <w:numId w:val="245"/>
        </w:numPr>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W sytuacji, o której mowa w ust. 1, gdy OOW nie dokona zwrotu, JW podejmie czynności zmierzające do odzyskania należnych środków z wykorzystaniem wszelkich środków prawnych.</w:t>
      </w:r>
    </w:p>
    <w:p w14:paraId="6F1AEDB2" w14:textId="77777777" w:rsidR="000D2287" w:rsidRPr="000D2287" w:rsidRDefault="000D2287" w:rsidP="000D2287">
      <w:pPr>
        <w:numPr>
          <w:ilvl w:val="0"/>
          <w:numId w:val="245"/>
        </w:numPr>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lastRenderedPageBreak/>
        <w:t>Odsetki od kwoty, o której mowa w ust. 2, są naliczane od dnia przekazania wsparcia OOW, tj. od dnia obciążenia tą kwotą rachunku bankowego płatnika.</w:t>
      </w:r>
    </w:p>
    <w:p w14:paraId="0791C22D" w14:textId="77777777" w:rsidR="000D2287" w:rsidRDefault="000D2287" w:rsidP="1A5DB90E">
      <w:pPr>
        <w:autoSpaceDE w:val="0"/>
        <w:autoSpaceDN w:val="0"/>
        <w:adjustRightInd w:val="0"/>
        <w:spacing w:after="120"/>
        <w:jc w:val="center"/>
        <w:rPr>
          <w:rFonts w:asciiTheme="minorHAnsi" w:eastAsiaTheme="minorEastAsia" w:hAnsiTheme="minorHAnsi" w:cstheme="minorBidi"/>
          <w:b/>
          <w:bCs/>
          <w:sz w:val="22"/>
          <w:szCs w:val="22"/>
        </w:rPr>
      </w:pPr>
    </w:p>
    <w:p w14:paraId="66838A43" w14:textId="77777777" w:rsidR="00CC3431" w:rsidRPr="00ED4289" w:rsidRDefault="00CC3431">
      <w:pPr>
        <w:pStyle w:val="Tekstpodstawowy2"/>
        <w:spacing w:before="120" w:line="240" w:lineRule="auto"/>
        <w:jc w:val="both"/>
        <w:rPr>
          <w:rFonts w:asciiTheme="minorHAnsi" w:eastAsiaTheme="minorEastAsia" w:hAnsiTheme="minorHAnsi" w:cstheme="minorBidi"/>
          <w:sz w:val="22"/>
          <w:szCs w:val="22"/>
        </w:rPr>
      </w:pPr>
    </w:p>
    <w:p w14:paraId="1E1E271A" w14:textId="40004C7F" w:rsidR="004F5FAA" w:rsidRPr="00845E76" w:rsidRDefault="18F2604C"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 17a</w:t>
      </w:r>
    </w:p>
    <w:p w14:paraId="6E513C12" w14:textId="586E559E" w:rsidR="009B2611" w:rsidRPr="00845E76" w:rsidRDefault="00431D69"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Zwrot nierozliczonej zaliczki</w:t>
      </w:r>
    </w:p>
    <w:p w14:paraId="7EF73727" w14:textId="6A9C6D7B" w:rsidR="00431D69" w:rsidRPr="00282F8C" w:rsidRDefault="278E2784" w:rsidP="00282F8C">
      <w:pPr>
        <w:pStyle w:val="Akapitzlist"/>
        <w:numPr>
          <w:ilvl w:val="0"/>
          <w:numId w:val="239"/>
        </w:numPr>
        <w:spacing w:before="120" w:after="120"/>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W przypadku niezłożenia wniosku o płatność na kwotę wydatków kwalifikowalnych odpowiadających kwocie przekazanej transzy zaliczki lub niezwrócenia niewykorzystanej części zaliczki w terminie 14 dni od dnia upływu terminu, o którym mowa w § 8 ust. 2</w:t>
      </w:r>
      <w:r w:rsidR="00542009">
        <w:rPr>
          <w:rFonts w:asciiTheme="minorHAnsi" w:eastAsiaTheme="minorEastAsia" w:hAnsiTheme="minorHAnsi" w:cstheme="minorBidi"/>
          <w:sz w:val="22"/>
          <w:szCs w:val="22"/>
        </w:rPr>
        <w:t>0</w:t>
      </w:r>
      <w:r w:rsidRPr="278E2784">
        <w:rPr>
          <w:rFonts w:asciiTheme="minorHAnsi" w:eastAsiaTheme="minorEastAsia" w:hAnsiTheme="minorHAnsi" w:cstheme="minorBidi"/>
          <w:sz w:val="22"/>
          <w:szCs w:val="22"/>
        </w:rPr>
        <w:t xml:space="preserve"> Umowy, od środków pozostałych do rozliczenia, przekazanych w ramach zaliczki, JW naliczy odsetki w wysokości określonej jak dla zaległości podatkowych , liczone od dnia przekazania środków do dnia złożenia przez OOW wniosku o płatność na kwotę wydatków kwalifikowalnych odpowiadającą kwocie przekazanej transzy zaliczki lub do dnia zwrócenia niewykorzystanej części zaliczki.</w:t>
      </w:r>
    </w:p>
    <w:p w14:paraId="1E5620E5" w14:textId="7F5F0288" w:rsidR="004F5FAA" w:rsidRPr="00282F8C" w:rsidRDefault="30C53EBD" w:rsidP="00282F8C">
      <w:pPr>
        <w:pStyle w:val="Akapitzlist"/>
        <w:numPr>
          <w:ilvl w:val="0"/>
          <w:numId w:val="239"/>
        </w:numPr>
        <w:spacing w:before="120" w:after="120"/>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W przypadku stwierdzenia okoliczności, o których mowa w ust. 1, JW wzywa OOW do:</w:t>
      </w:r>
    </w:p>
    <w:p w14:paraId="0E1513E6" w14:textId="5FCE6CCE" w:rsidR="00DE6C81" w:rsidRPr="00845E76" w:rsidRDefault="3A695359" w:rsidP="00845E76">
      <w:pPr>
        <w:pStyle w:val="Akapitzlist"/>
        <w:numPr>
          <w:ilvl w:val="0"/>
          <w:numId w:val="260"/>
        </w:numPr>
        <w:spacing w:before="120" w:after="120"/>
        <w:jc w:val="both"/>
        <w:rPr>
          <w:rFonts w:asciiTheme="minorHAnsi" w:eastAsiaTheme="minorEastAsia" w:hAnsiTheme="minorHAnsi" w:cstheme="minorBidi"/>
          <w:sz w:val="22"/>
          <w:szCs w:val="22"/>
        </w:rPr>
      </w:pPr>
      <w:r w:rsidRPr="00845E76">
        <w:rPr>
          <w:rFonts w:asciiTheme="minorHAnsi" w:eastAsiaTheme="minorEastAsia" w:hAnsiTheme="minorHAnsi" w:cstheme="minorBidi"/>
          <w:sz w:val="22"/>
          <w:szCs w:val="22"/>
        </w:rPr>
        <w:t xml:space="preserve">zwrotu zaliczki lub części niewykorzystanej zaliczki, wraz z odsetkami, liczonymi w sposób określony w ust. 1 </w:t>
      </w:r>
      <w:r w:rsidR="30C53EBD" w:rsidRPr="00845E76">
        <w:rPr>
          <w:rFonts w:asciiTheme="minorHAnsi" w:eastAsiaTheme="minorEastAsia" w:hAnsiTheme="minorHAnsi" w:cstheme="minorBidi"/>
          <w:sz w:val="22"/>
          <w:szCs w:val="22"/>
        </w:rPr>
        <w:t xml:space="preserve"> </w:t>
      </w:r>
      <w:r w:rsidR="5E3E7D0A" w:rsidRPr="00845E76">
        <w:rPr>
          <w:rFonts w:asciiTheme="minorHAnsi" w:eastAsiaTheme="minorEastAsia" w:hAnsiTheme="minorHAnsi" w:cstheme="minorBidi"/>
          <w:sz w:val="22"/>
          <w:szCs w:val="22"/>
        </w:rPr>
        <w:t>lu</w:t>
      </w:r>
      <w:r w:rsidR="30C53EBD" w:rsidRPr="00845E76">
        <w:rPr>
          <w:rFonts w:asciiTheme="minorHAnsi" w:eastAsiaTheme="minorEastAsia" w:hAnsiTheme="minorHAnsi" w:cstheme="minorBidi"/>
          <w:sz w:val="22"/>
          <w:szCs w:val="22"/>
        </w:rPr>
        <w:t>b</w:t>
      </w:r>
    </w:p>
    <w:p w14:paraId="27F39071" w14:textId="0D3102D7" w:rsidR="004F5FAA" w:rsidRPr="00845E76" w:rsidRDefault="30C53EBD" w:rsidP="00845E76">
      <w:pPr>
        <w:pStyle w:val="Akapitzlist"/>
        <w:numPr>
          <w:ilvl w:val="0"/>
          <w:numId w:val="260"/>
        </w:numPr>
        <w:spacing w:before="120" w:after="120"/>
        <w:jc w:val="both"/>
        <w:rPr>
          <w:rFonts w:asciiTheme="minorHAnsi" w:eastAsiaTheme="minorEastAsia" w:hAnsiTheme="minorHAnsi" w:cstheme="minorBidi"/>
          <w:sz w:val="22"/>
          <w:szCs w:val="22"/>
        </w:rPr>
      </w:pPr>
      <w:r w:rsidRPr="00845E76">
        <w:rPr>
          <w:rFonts w:asciiTheme="minorHAnsi" w:eastAsiaTheme="minorEastAsia" w:hAnsiTheme="minorHAnsi" w:cstheme="minorBidi"/>
          <w:sz w:val="22"/>
          <w:szCs w:val="22"/>
        </w:rPr>
        <w:t>wyrażenia zgody na pomniejszenie kolejnych płatności</w:t>
      </w:r>
      <w:r w:rsidR="545EB50E" w:rsidRPr="00845E76">
        <w:rPr>
          <w:rFonts w:asciiTheme="minorHAnsi" w:eastAsiaTheme="minorEastAsia" w:hAnsiTheme="minorHAnsi" w:cstheme="minorBidi"/>
          <w:sz w:val="22"/>
          <w:szCs w:val="22"/>
        </w:rPr>
        <w:t>, o kwotę wskazaną w pkt 1</w:t>
      </w:r>
      <w:r w:rsidRPr="00845E76">
        <w:rPr>
          <w:rFonts w:asciiTheme="minorHAnsi" w:eastAsiaTheme="minorEastAsia" w:hAnsiTheme="minorHAnsi" w:cstheme="minorBidi"/>
          <w:sz w:val="22"/>
          <w:szCs w:val="22"/>
        </w:rPr>
        <w:t>;</w:t>
      </w:r>
    </w:p>
    <w:p w14:paraId="32657C6C" w14:textId="35B0B66D" w:rsidR="004F5FAA" w:rsidRPr="006D3BF1" w:rsidRDefault="18F2604C" w:rsidP="00282F8C">
      <w:pPr>
        <w:spacing w:before="120" w:after="120"/>
        <w:ind w:firstLine="360"/>
        <w:jc w:val="both"/>
        <w:rPr>
          <w:rFonts w:asciiTheme="minorHAnsi" w:eastAsiaTheme="minorEastAsia" w:hAnsiTheme="minorHAnsi" w:cstheme="minorBidi"/>
          <w:sz w:val="22"/>
          <w:szCs w:val="22"/>
        </w:rPr>
      </w:pPr>
      <w:r w:rsidRPr="1A5DB90E">
        <w:rPr>
          <w:rFonts w:asciiTheme="minorHAnsi" w:eastAsiaTheme="minorEastAsia" w:hAnsiTheme="minorHAnsi" w:cstheme="minorBidi"/>
          <w:sz w:val="22"/>
          <w:szCs w:val="22"/>
        </w:rPr>
        <w:t>- w terminie 14 dni od dnia doręczenia wezwania.</w:t>
      </w:r>
    </w:p>
    <w:p w14:paraId="174DD276" w14:textId="222141F9" w:rsidR="00937DEA" w:rsidRPr="00282F8C" w:rsidRDefault="2B7F6858" w:rsidP="00282F8C">
      <w:pPr>
        <w:pStyle w:val="Akapitzlist"/>
        <w:numPr>
          <w:ilvl w:val="0"/>
          <w:numId w:val="239"/>
        </w:numPr>
        <w:spacing w:before="120" w:after="120"/>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Po bezskutecznym upływie terminu, o którym mowa w ust. 2, JW uprawniona będzie do wypełnienia weksla zabezpieczającego realizację Umowy i/lub skierowania powództwa o zapłatę na drogę postępowania cywilnego przed sądem powszechnym.</w:t>
      </w:r>
    </w:p>
    <w:p w14:paraId="7E32E092" w14:textId="70ECBC94" w:rsidR="004F5FAA" w:rsidRPr="00282F8C" w:rsidRDefault="30C53EBD" w:rsidP="00282F8C">
      <w:pPr>
        <w:pStyle w:val="Akapitzlist"/>
        <w:numPr>
          <w:ilvl w:val="0"/>
          <w:numId w:val="239"/>
        </w:numPr>
        <w:spacing w:before="120" w:after="120"/>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Postanowienia ust. 1-3 powyżej, nie dotyczą sytuacji, w której zastosowanie znajduje § 17 Umowy.</w:t>
      </w:r>
    </w:p>
    <w:p w14:paraId="162B3946" w14:textId="77777777" w:rsidR="00667EFA" w:rsidRDefault="00667EFA" w:rsidP="1A5DB90E">
      <w:pPr>
        <w:autoSpaceDE w:val="0"/>
        <w:autoSpaceDN w:val="0"/>
        <w:adjustRightInd w:val="0"/>
        <w:spacing w:before="120" w:after="120"/>
        <w:jc w:val="center"/>
        <w:rPr>
          <w:rFonts w:asciiTheme="minorHAnsi" w:eastAsiaTheme="minorEastAsia" w:hAnsiTheme="minorHAnsi" w:cstheme="minorBidi"/>
          <w:b/>
          <w:bCs/>
          <w:sz w:val="22"/>
          <w:szCs w:val="22"/>
        </w:rPr>
      </w:pPr>
    </w:p>
    <w:p w14:paraId="116CE10B" w14:textId="77777777" w:rsidR="000D2287" w:rsidRPr="000D2287" w:rsidRDefault="000D2287" w:rsidP="000D2287">
      <w:pPr>
        <w:jc w:val="center"/>
        <w:rPr>
          <w:rFonts w:asciiTheme="minorHAnsi" w:eastAsiaTheme="minorEastAsia" w:hAnsiTheme="minorHAnsi" w:cstheme="minorHAnsi"/>
          <w:b/>
          <w:bCs/>
          <w:sz w:val="22"/>
          <w:szCs w:val="22"/>
        </w:rPr>
      </w:pPr>
      <w:r w:rsidRPr="000D2287">
        <w:rPr>
          <w:rFonts w:asciiTheme="minorHAnsi" w:eastAsiaTheme="minorEastAsia" w:hAnsiTheme="minorHAnsi" w:cstheme="minorHAnsi"/>
          <w:b/>
          <w:bCs/>
          <w:sz w:val="22"/>
          <w:szCs w:val="22"/>
        </w:rPr>
        <w:t>§ 18.</w:t>
      </w:r>
    </w:p>
    <w:p w14:paraId="19022742" w14:textId="77777777" w:rsidR="000D2287" w:rsidRPr="000D2287" w:rsidRDefault="000D2287" w:rsidP="000D2287">
      <w:pPr>
        <w:jc w:val="center"/>
        <w:rPr>
          <w:rFonts w:asciiTheme="minorHAnsi" w:eastAsiaTheme="minorEastAsia" w:hAnsiTheme="minorHAnsi" w:cstheme="minorHAnsi"/>
          <w:b/>
          <w:bCs/>
          <w:sz w:val="22"/>
          <w:szCs w:val="22"/>
        </w:rPr>
      </w:pPr>
      <w:r w:rsidRPr="000D2287">
        <w:rPr>
          <w:rFonts w:asciiTheme="minorHAnsi" w:eastAsiaTheme="minorEastAsia" w:hAnsiTheme="minorHAnsi" w:cstheme="minorHAnsi"/>
          <w:b/>
          <w:bCs/>
          <w:sz w:val="22"/>
          <w:szCs w:val="22"/>
        </w:rPr>
        <w:t>Informacja i promocja</w:t>
      </w:r>
    </w:p>
    <w:p w14:paraId="02A8D4AA" w14:textId="77777777" w:rsidR="000D2287" w:rsidRPr="000D2287" w:rsidRDefault="000D2287" w:rsidP="000D2287">
      <w:pPr>
        <w:numPr>
          <w:ilvl w:val="0"/>
          <w:numId w:val="249"/>
        </w:numPr>
        <w:spacing w:before="120" w:after="120"/>
        <w:contextualSpacing/>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OOW zobowiązuje się realizować działania informacyjne i promocyjne o finansowaniu przedsięwzięcia ze środków Instrumentu na rzecz Odbudowy i Zwiększania Odporności zgodnie z:</w:t>
      </w:r>
    </w:p>
    <w:p w14:paraId="21F32E63" w14:textId="77777777" w:rsidR="000D2287" w:rsidRPr="000D2287" w:rsidRDefault="000D2287" w:rsidP="000D2287">
      <w:pPr>
        <w:numPr>
          <w:ilvl w:val="0"/>
          <w:numId w:val="250"/>
        </w:numPr>
        <w:spacing w:before="120" w:after="120"/>
        <w:contextualSpacing/>
        <w:jc w:val="both"/>
        <w:rPr>
          <w:rFonts w:asciiTheme="minorHAnsi" w:eastAsiaTheme="minorEastAsia" w:hAnsiTheme="minorHAnsi" w:cstheme="minorHAnsi"/>
          <w:sz w:val="22"/>
          <w:szCs w:val="22"/>
        </w:rPr>
      </w:pPr>
      <w:r w:rsidRPr="000D2287">
        <w:rPr>
          <w:rFonts w:asciiTheme="minorHAnsi" w:eastAsiaTheme="minorEastAsia" w:hAnsiTheme="minorHAnsi" w:cstheme="minorHAnsi"/>
          <w:sz w:val="22"/>
          <w:szCs w:val="22"/>
        </w:rPr>
        <w:t>art. 34 ust. 2 rozporządzenia 2021/241</w:t>
      </w:r>
    </w:p>
    <w:p w14:paraId="09476164" w14:textId="77777777" w:rsidR="000D2287" w:rsidRPr="000D2287" w:rsidRDefault="000D2287" w:rsidP="000D2287">
      <w:pPr>
        <w:numPr>
          <w:ilvl w:val="0"/>
          <w:numId w:val="250"/>
        </w:numPr>
        <w:spacing w:before="120" w:after="120"/>
        <w:contextualSpacing/>
        <w:jc w:val="both"/>
        <w:rPr>
          <w:rFonts w:asciiTheme="minorHAnsi" w:eastAsiaTheme="minorEastAsia" w:hAnsiTheme="minorHAnsi" w:cstheme="minorHAnsi"/>
          <w:sz w:val="22"/>
          <w:szCs w:val="22"/>
        </w:rPr>
      </w:pPr>
      <w:r w:rsidRPr="000D2287">
        <w:rPr>
          <w:rFonts w:asciiTheme="minorHAnsi" w:eastAsiaTheme="minorEastAsia" w:hAnsiTheme="minorHAnsi" w:cstheme="minorHAnsi"/>
          <w:sz w:val="22"/>
          <w:szCs w:val="22"/>
        </w:rPr>
        <w:t xml:space="preserve">Strategią promocji i informacji Krajowego </w:t>
      </w:r>
      <w:r w:rsidRPr="000D2287">
        <w:rPr>
          <w:rFonts w:asciiTheme="minorHAnsi" w:eastAsia="Calibri" w:hAnsiTheme="minorHAnsi" w:cstheme="minorHAnsi"/>
          <w:sz w:val="22"/>
          <w:szCs w:val="22"/>
        </w:rPr>
        <w:t>Planu Odbudowy i Zwiększania Odporności,</w:t>
      </w:r>
      <w:r w:rsidRPr="000D2287">
        <w:rPr>
          <w:rFonts w:asciiTheme="minorHAnsi" w:eastAsiaTheme="minorEastAsia" w:hAnsiTheme="minorHAnsi" w:cstheme="minorHAnsi"/>
          <w:sz w:val="22"/>
          <w:szCs w:val="22"/>
        </w:rPr>
        <w:t xml:space="preserve"> o której mowa w art. 14le ust. 2 pkt 10) ustawy; </w:t>
      </w:r>
      <w:hyperlink r:id="rId17" w:history="1">
        <w:r w:rsidRPr="000D2287">
          <w:rPr>
            <w:rFonts w:asciiTheme="minorHAnsi" w:hAnsiTheme="minorHAnsi" w:cstheme="minorHAnsi"/>
            <w:color w:val="0000FF"/>
            <w:sz w:val="22"/>
            <w:szCs w:val="22"/>
            <w:u w:val="single"/>
          </w:rPr>
          <w:t>OS_strategia_kpo.pdf (funduszeeuropejskie.gov.pl)</w:t>
        </w:r>
      </w:hyperlink>
      <w:r w:rsidRPr="000D2287">
        <w:rPr>
          <w:rFonts w:ascii="Calibri" w:eastAsia="Calibri" w:hAnsi="Calibri" w:cs="Calibri"/>
          <w:sz w:val="22"/>
          <w:szCs w:val="22"/>
        </w:rPr>
        <w:t xml:space="preserve"> </w:t>
      </w:r>
    </w:p>
    <w:p w14:paraId="126FE025" w14:textId="77777777" w:rsidR="000D2287" w:rsidRPr="000D2287" w:rsidRDefault="000D2287" w:rsidP="000D2287">
      <w:pPr>
        <w:numPr>
          <w:ilvl w:val="0"/>
          <w:numId w:val="249"/>
        </w:numPr>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OOW jest zobowiązany w szczególności do:</w:t>
      </w:r>
    </w:p>
    <w:p w14:paraId="68F6A25D" w14:textId="77777777" w:rsidR="000D2287" w:rsidRPr="000D2287" w:rsidRDefault="000D2287" w:rsidP="000D2287">
      <w:pPr>
        <w:numPr>
          <w:ilvl w:val="0"/>
          <w:numId w:val="251"/>
        </w:numPr>
        <w:spacing w:before="120" w:after="120"/>
        <w:contextualSpacing/>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eksponowania źródła finansowania Przedsięwzięcia m.in. przez właściwe oznaczanie Przedsięwzięcia oraz związanych z nim materiałów, dokumentów, produktów i innych efektów realizacji i promocji przedsięwzięcia zgodnie z przekazanymi zasadami, w tym także:</w:t>
      </w:r>
    </w:p>
    <w:p w14:paraId="58BFA918" w14:textId="77777777" w:rsidR="000D2287" w:rsidRPr="000D2287" w:rsidRDefault="000D2287" w:rsidP="000D2287">
      <w:pPr>
        <w:numPr>
          <w:ilvl w:val="0"/>
          <w:numId w:val="252"/>
        </w:numPr>
        <w:spacing w:before="120" w:after="120"/>
        <w:contextualSpacing/>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wszelkich działań informacyjnych i promocyjnych na temat przedsięwzięć KPO m. in. ulotek, broszur, publikacji, not prasowych, konferencji prasowych, roboczych spotkań z prasą, stron internetowych, newsletterów, mailingów, stopek wiadomości e-mail, materiałów audiowizualnych, spotkań, konferencji, wystąpień publicznych itp.;</w:t>
      </w:r>
    </w:p>
    <w:p w14:paraId="4BC6D95B" w14:textId="77777777" w:rsidR="000D2287" w:rsidRPr="000D2287" w:rsidRDefault="000D2287" w:rsidP="000D2287">
      <w:pPr>
        <w:numPr>
          <w:ilvl w:val="0"/>
          <w:numId w:val="252"/>
        </w:numPr>
        <w:spacing w:before="120" w:after="120"/>
        <w:contextualSpacing/>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dokumentacji dotyczącej KPO i przedsięwzięć;</w:t>
      </w:r>
    </w:p>
    <w:p w14:paraId="268D5785" w14:textId="77777777" w:rsidR="000D2287" w:rsidRPr="000D2287" w:rsidRDefault="000D2287" w:rsidP="000D2287">
      <w:pPr>
        <w:numPr>
          <w:ilvl w:val="0"/>
          <w:numId w:val="252"/>
        </w:numPr>
        <w:spacing w:before="120" w:after="120"/>
        <w:contextualSpacing/>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miejsca realizacji Przedsięwzięcia;</w:t>
      </w:r>
    </w:p>
    <w:p w14:paraId="17634C88" w14:textId="77777777" w:rsidR="000D2287" w:rsidRPr="000D2287" w:rsidRDefault="000D2287" w:rsidP="000D2287">
      <w:pPr>
        <w:numPr>
          <w:ilvl w:val="0"/>
          <w:numId w:val="252"/>
        </w:numPr>
        <w:spacing w:before="120" w:after="120"/>
        <w:contextualSpacing/>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wszystkich innych produktów, będących wynikiem realizowanego Przedsięwzięcia zarówno w formie materialnej, jak i niematerialnej.</w:t>
      </w:r>
    </w:p>
    <w:p w14:paraId="577BAE42" w14:textId="77777777" w:rsidR="000D2287" w:rsidRPr="000D2287" w:rsidRDefault="000D2287" w:rsidP="000D2287">
      <w:pPr>
        <w:numPr>
          <w:ilvl w:val="0"/>
          <w:numId w:val="251"/>
        </w:numPr>
        <w:spacing w:before="120" w:after="120"/>
        <w:contextualSpacing/>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umieszczania opisu realizowanego Przedsięwzięcia na swojej stronie internetowej (jeśli posiada) i na profilach w mediach społecznościowych (jeśli posiada);</w:t>
      </w:r>
    </w:p>
    <w:p w14:paraId="3ED9044D" w14:textId="77777777" w:rsidR="000D2287" w:rsidRPr="000D2287" w:rsidRDefault="000D2287" w:rsidP="000D2287">
      <w:pPr>
        <w:numPr>
          <w:ilvl w:val="0"/>
          <w:numId w:val="251"/>
        </w:numPr>
        <w:spacing w:before="120" w:after="120"/>
        <w:contextualSpacing/>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umieszczania w miejscu realizacji Przedsięwzięcia plakatów lub tablic informacyjnych z właściwym oznaczeniem Przedsięwzięcia;</w:t>
      </w:r>
    </w:p>
    <w:p w14:paraId="2686CE26" w14:textId="77777777" w:rsidR="000D2287" w:rsidRPr="000D2287" w:rsidRDefault="000D2287" w:rsidP="000D2287">
      <w:pPr>
        <w:numPr>
          <w:ilvl w:val="0"/>
          <w:numId w:val="251"/>
        </w:numPr>
        <w:spacing w:before="120" w:after="120"/>
        <w:contextualSpacing/>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 xml:space="preserve">dostarczania ukierunkowanych informacji o Przedsięwzięciu różnym grupom odbiorców, w tym mediom i opinii publicznej przez działania PR, współpracę z mediami, instytucjami </w:t>
      </w:r>
      <w:r w:rsidRPr="000D2287">
        <w:rPr>
          <w:rFonts w:asciiTheme="minorHAnsi" w:eastAsiaTheme="minorEastAsia" w:hAnsiTheme="minorHAnsi" w:cstheme="minorBidi"/>
          <w:sz w:val="22"/>
          <w:szCs w:val="22"/>
        </w:rPr>
        <w:lastRenderedPageBreak/>
        <w:t>zaangażowanymi, partnerami społecznymi i gospodarczymi; oznaczania, które wskazuje na źródło pochodzenia środków, zgodnie z Księgą Identyfikacji Wizualnej KPO dostępną na stronie internetowej: </w:t>
      </w:r>
      <w:hyperlink r:id="rId18" w:history="1">
        <w:r w:rsidRPr="000D2287">
          <w:rPr>
            <w:rFonts w:asciiTheme="minorHAnsi" w:eastAsiaTheme="minorEastAsia" w:hAnsiTheme="minorHAnsi" w:cstheme="minorBidi"/>
            <w:color w:val="0000FF"/>
            <w:sz w:val="22"/>
            <w:szCs w:val="22"/>
            <w:u w:val="single"/>
          </w:rPr>
          <w:t>https://www.gov.pl/web/planodbudowy/strategia-promocji-i-informacji-kpo</w:t>
        </w:r>
      </w:hyperlink>
      <w:r w:rsidRPr="000D2287">
        <w:rPr>
          <w:rFonts w:asciiTheme="minorHAnsi" w:eastAsiaTheme="minorEastAsia" w:hAnsiTheme="minorHAnsi" w:cstheme="minorBidi"/>
          <w:sz w:val="22"/>
          <w:szCs w:val="22"/>
        </w:rPr>
        <w:t xml:space="preserve">  oraz z Instrukcją oznakowania przedsięwzięć objętych wsparciem ze środków  Krajowego Planu Odbudowy i Zwiększania Odporności, </w:t>
      </w:r>
      <w:r w:rsidRPr="000D2287">
        <w:rPr>
          <w:rFonts w:asciiTheme="minorHAnsi" w:eastAsiaTheme="minorEastAsia" w:hAnsiTheme="minorHAnsi"/>
          <w:sz w:val="22"/>
        </w:rPr>
        <w:t xml:space="preserve">stanowiącą </w:t>
      </w:r>
      <w:r w:rsidRPr="000D2287">
        <w:rPr>
          <w:rFonts w:asciiTheme="minorHAnsi" w:eastAsiaTheme="minorEastAsia" w:hAnsiTheme="minorHAnsi"/>
          <w:b/>
          <w:sz w:val="22"/>
        </w:rPr>
        <w:t xml:space="preserve">załącznik nr 17 </w:t>
      </w:r>
      <w:r w:rsidRPr="000D2287">
        <w:rPr>
          <w:rFonts w:asciiTheme="minorHAnsi" w:eastAsiaTheme="minorEastAsia" w:hAnsiTheme="minorHAnsi"/>
          <w:sz w:val="22"/>
        </w:rPr>
        <w:t>do Umowy,</w:t>
      </w:r>
      <w:r w:rsidRPr="000D2287">
        <w:rPr>
          <w:rFonts w:asciiTheme="minorHAnsi" w:eastAsiaTheme="minorEastAsia" w:hAnsiTheme="minorHAnsi" w:cstheme="minorBidi"/>
          <w:sz w:val="22"/>
          <w:szCs w:val="22"/>
        </w:rPr>
        <w:t xml:space="preserve"> z jednoznacznym wskazaniem na to, że KPO i UE współfinansuje nie tylko powstanie i emisję materiału komunikacyjnego, ale przede wszystkim temat materiału komunikacyjnego (tj. reformę, inwestycję, przedsięwzięcie, grupę przedsięwzięć itp.), którego ten materiał dotyczy.</w:t>
      </w:r>
    </w:p>
    <w:p w14:paraId="1C9F48EB" w14:textId="77777777" w:rsidR="000D2287" w:rsidRPr="000D2287" w:rsidRDefault="000D2287" w:rsidP="000D2287">
      <w:pPr>
        <w:numPr>
          <w:ilvl w:val="0"/>
          <w:numId w:val="251"/>
        </w:numPr>
        <w:spacing w:before="120" w:after="120"/>
        <w:contextualSpacing/>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realizowania dodatkowych działań informacyjno-promocyjnych, jeśli przyczyniają się one do zwiększenia efektywności realizowanych przedsięwzięć i zwiększania świadomości na temat wsparcia płynącego z KPO.</w:t>
      </w:r>
    </w:p>
    <w:p w14:paraId="25BD334B" w14:textId="77777777" w:rsidR="000D2287" w:rsidRPr="000D2287" w:rsidRDefault="000D2287" w:rsidP="000D2287">
      <w:pPr>
        <w:numPr>
          <w:ilvl w:val="0"/>
          <w:numId w:val="249"/>
        </w:numPr>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OOW jest zobowiązany do poinformowania JW, IOI i IK, na zasadach określonych w ust. 5, o:</w:t>
      </w:r>
    </w:p>
    <w:p w14:paraId="66658881" w14:textId="77777777" w:rsidR="000D2287" w:rsidRPr="000D2287" w:rsidRDefault="000D2287" w:rsidP="000D2287">
      <w:pPr>
        <w:numPr>
          <w:ilvl w:val="0"/>
          <w:numId w:val="199"/>
        </w:numPr>
        <w:spacing w:before="120" w:after="120"/>
        <w:ind w:left="7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planowanych wydarzeniach informacyjno-promocyjnych związanych z Przedsięwzięciem oraz</w:t>
      </w:r>
    </w:p>
    <w:p w14:paraId="6032A8E9" w14:textId="77777777" w:rsidR="000D2287" w:rsidRPr="000D2287" w:rsidRDefault="000D2287" w:rsidP="000D2287">
      <w:pPr>
        <w:numPr>
          <w:ilvl w:val="0"/>
          <w:numId w:val="199"/>
        </w:numPr>
        <w:spacing w:before="120" w:after="120"/>
        <w:ind w:left="714" w:hanging="357"/>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innych planowanych wydarzeniach i okolicznościach istotnych w zakresie realizacji Przedsięwzięcia, które mogą mieć znaczenie dla opinii publicznej i mogą służyć budowaniu marki Funduszy Europejskich (w szczególności o planowanej dacie zawarcia umowy z wykonawcą, rozpoczęcia robót, oddania inwestycji do użytku).</w:t>
      </w:r>
    </w:p>
    <w:p w14:paraId="1286C9A4" w14:textId="77777777" w:rsidR="000D2287" w:rsidRPr="000D2287" w:rsidRDefault="000D2287" w:rsidP="000D2287">
      <w:pPr>
        <w:numPr>
          <w:ilvl w:val="0"/>
          <w:numId w:val="249"/>
        </w:numPr>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 xml:space="preserve">OOW przekazuje niezwłocznie informacje o planowanych wydarzeniach, o których mowa w ust. 3, za pośrednictwem poczty elektronicznej na następujące </w:t>
      </w:r>
      <w:r w:rsidRPr="000D2287">
        <w:rPr>
          <w:rFonts w:asciiTheme="minorHAnsi" w:eastAsiaTheme="minorEastAsia" w:hAnsiTheme="minorHAnsi"/>
          <w:sz w:val="22"/>
        </w:rPr>
        <w:t xml:space="preserve">adresy: JW: </w:t>
      </w:r>
      <w:hyperlink r:id="rId19" w:history="1">
        <w:r w:rsidRPr="000D2287">
          <w:rPr>
            <w:rFonts w:asciiTheme="minorHAnsi" w:eastAsiaTheme="minorEastAsia" w:hAnsiTheme="minorHAnsi" w:cstheme="minorBidi"/>
            <w:sz w:val="22"/>
            <w:szCs w:val="22"/>
          </w:rPr>
          <w:t>mailto:</w:t>
        </w:r>
      </w:hyperlink>
      <w:r w:rsidRPr="000D2287">
        <w:rPr>
          <w:rFonts w:asciiTheme="minorHAnsi" w:eastAsiaTheme="minorEastAsia" w:hAnsiTheme="minorHAnsi"/>
          <w:sz w:val="22"/>
        </w:rPr>
        <w:t xml:space="preserve"> , .IOI: ..</w:t>
      </w:r>
      <w:r w:rsidRPr="000D2287">
        <w:rPr>
          <w:rFonts w:asciiTheme="minorHAnsi" w:eastAsiaTheme="minorEastAsia" w:hAnsiTheme="minorHAnsi"/>
          <w:sz w:val="22"/>
          <w:shd w:val="clear" w:color="auto" w:fill="F2F2F2"/>
        </w:rPr>
        <w:t>..............</w:t>
      </w:r>
      <w:r w:rsidRPr="000D2287">
        <w:rPr>
          <w:rFonts w:asciiTheme="minorHAnsi" w:eastAsiaTheme="minorEastAsia" w:hAnsiTheme="minorHAnsi"/>
          <w:sz w:val="22"/>
        </w:rPr>
        <w:t>.,</w:t>
      </w:r>
      <w:r w:rsidRPr="000D2287">
        <w:rPr>
          <w:rFonts w:asciiTheme="minorHAnsi" w:eastAsiaTheme="minorEastAsia" w:hAnsiTheme="minorHAnsi" w:cstheme="minorBidi"/>
          <w:sz w:val="22"/>
          <w:szCs w:val="22"/>
        </w:rPr>
        <w:t xml:space="preserve"> IK: </w:t>
      </w:r>
      <w:hyperlink r:id="rId20" w:history="1">
        <w:r w:rsidRPr="000D2287">
          <w:rPr>
            <w:rFonts w:asciiTheme="minorHAnsi" w:eastAsiaTheme="minorEastAsia" w:hAnsiTheme="minorHAnsi" w:cstheme="minorBidi"/>
            <w:color w:val="0000FF"/>
            <w:sz w:val="22"/>
            <w:szCs w:val="22"/>
            <w:u w:val="single"/>
          </w:rPr>
          <w:t>kpo@mfipr.gov.pl</w:t>
        </w:r>
      </w:hyperlink>
      <w:r w:rsidRPr="000D2287">
        <w:rPr>
          <w:rFonts w:asciiTheme="minorHAnsi" w:eastAsiaTheme="minorEastAsia" w:hAnsiTheme="minorHAnsi" w:cstheme="minorBidi"/>
          <w:sz w:val="22"/>
          <w:szCs w:val="22"/>
        </w:rPr>
        <w:t xml:space="preserve"> . Informacja powinna wskazywać dane kontaktowe osób ze strony OOW zaangażowanych w wydarzenie. Zmiana adresów poczty elektronicznej, wskazanych powyżej, nie wymaga aneksowania Umowy. JW poinformuje OOW o tym fakcie, wraz ze wskazaniem daty od której obowiązuje zmieniony adres, w formie pisemnej lub elektronicznej. Zmiana jest skuteczna z chwilą doręczenia informacji OOW.</w:t>
      </w:r>
    </w:p>
    <w:p w14:paraId="57F247A2" w14:textId="77777777" w:rsidR="000D2287" w:rsidRPr="000D2287" w:rsidRDefault="000D2287" w:rsidP="000D2287">
      <w:pPr>
        <w:numPr>
          <w:ilvl w:val="0"/>
          <w:numId w:val="249"/>
        </w:numPr>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OOW jest zobowiązany umożliwić przedstawicielom IK , IOI, JW i Komisji Europejskiej udział w każdym wydarzeniu, o którym mowa w ust. 3, wysyłając informację na wskazany w ust. 4 adres elektroniczny przynajmniej na 7 dni przed planowanym wydarzeniem, a w sytuacji, w której daty nie można ustalić z takim wyprzedzeniem, w możliwie najkrótszym terminie. Koszty udziału w wydarzeniu ponoszą we własnym zakresie IK , IOI i JW i Komisja Europejska.</w:t>
      </w:r>
    </w:p>
    <w:p w14:paraId="7926B5A1" w14:textId="77777777" w:rsidR="00DE6C81" w:rsidRDefault="00DE6C81" w:rsidP="1A5DB90E">
      <w:pPr>
        <w:pStyle w:val="Tekstpodstawowy2"/>
        <w:spacing w:before="120"/>
        <w:jc w:val="center"/>
        <w:rPr>
          <w:rFonts w:asciiTheme="minorHAnsi" w:eastAsiaTheme="minorEastAsia" w:hAnsiTheme="minorHAnsi" w:cstheme="minorBidi"/>
          <w:b/>
          <w:color w:val="000000" w:themeColor="text1"/>
          <w:sz w:val="22"/>
          <w:szCs w:val="22"/>
        </w:rPr>
      </w:pPr>
    </w:p>
    <w:p w14:paraId="1DF24655" w14:textId="62393901" w:rsidR="004F5FAA" w:rsidRPr="00845E76" w:rsidRDefault="7E88DFFC" w:rsidP="00845E76">
      <w:pPr>
        <w:pStyle w:val="Bezodstpw"/>
        <w:jc w:val="center"/>
        <w:rPr>
          <w:rFonts w:asciiTheme="minorHAnsi" w:eastAsiaTheme="minorEastAsia" w:hAnsiTheme="minorHAnsi" w:cstheme="minorHAnsi"/>
          <w:b/>
          <w:bCs/>
          <w:color w:val="000000"/>
          <w:sz w:val="22"/>
          <w:szCs w:val="22"/>
        </w:rPr>
      </w:pPr>
      <w:r w:rsidRPr="00845E76">
        <w:rPr>
          <w:rFonts w:asciiTheme="minorHAnsi" w:eastAsiaTheme="minorEastAsia" w:hAnsiTheme="minorHAnsi" w:cstheme="minorHAnsi"/>
          <w:b/>
          <w:bCs/>
          <w:sz w:val="22"/>
          <w:szCs w:val="22"/>
        </w:rPr>
        <w:t xml:space="preserve">§ </w:t>
      </w:r>
      <w:r w:rsidR="00970512" w:rsidRPr="00845E76">
        <w:rPr>
          <w:rFonts w:asciiTheme="minorHAnsi" w:eastAsiaTheme="minorEastAsia" w:hAnsiTheme="minorHAnsi" w:cstheme="minorHAnsi"/>
          <w:b/>
          <w:bCs/>
          <w:sz w:val="22"/>
          <w:szCs w:val="22"/>
        </w:rPr>
        <w:t>19</w:t>
      </w:r>
      <w:r w:rsidRPr="00845E76">
        <w:rPr>
          <w:rFonts w:asciiTheme="minorHAnsi" w:eastAsiaTheme="minorEastAsia" w:hAnsiTheme="minorHAnsi" w:cstheme="minorHAnsi"/>
          <w:b/>
          <w:bCs/>
          <w:sz w:val="22"/>
          <w:szCs w:val="22"/>
        </w:rPr>
        <w:t>.</w:t>
      </w:r>
    </w:p>
    <w:p w14:paraId="7280EC10" w14:textId="77777777" w:rsidR="004F5FAA" w:rsidRPr="00845E76" w:rsidRDefault="66F36E2A" w:rsidP="00845E76">
      <w:pPr>
        <w:pStyle w:val="Bezodstpw"/>
        <w:jc w:val="center"/>
        <w:rPr>
          <w:rFonts w:asciiTheme="minorHAnsi" w:eastAsiaTheme="minorEastAsia" w:hAnsiTheme="minorHAnsi" w:cstheme="minorHAnsi"/>
          <w:b/>
          <w:bCs/>
          <w:color w:val="000000"/>
          <w:sz w:val="22"/>
          <w:szCs w:val="22"/>
        </w:rPr>
      </w:pPr>
      <w:r w:rsidRPr="00845E76">
        <w:rPr>
          <w:rFonts w:asciiTheme="minorHAnsi" w:eastAsiaTheme="minorEastAsia" w:hAnsiTheme="minorHAnsi" w:cstheme="minorHAnsi"/>
          <w:b/>
          <w:bCs/>
          <w:color w:val="000000"/>
          <w:sz w:val="22"/>
          <w:szCs w:val="22"/>
        </w:rPr>
        <w:t>Prawa autorskie</w:t>
      </w:r>
      <w:r w:rsidR="004F5FAA" w:rsidRPr="00845E76">
        <w:rPr>
          <w:rStyle w:val="Odwoanieprzypisudolnego"/>
          <w:rFonts w:asciiTheme="minorHAnsi" w:eastAsiaTheme="minorEastAsia" w:hAnsiTheme="minorHAnsi" w:cstheme="minorHAnsi"/>
          <w:b/>
          <w:bCs/>
          <w:sz w:val="22"/>
          <w:szCs w:val="22"/>
        </w:rPr>
        <w:footnoteReference w:id="36"/>
      </w:r>
    </w:p>
    <w:p w14:paraId="56ED2310" w14:textId="77777777" w:rsidR="004F5FAA" w:rsidRPr="006D3BF1" w:rsidRDefault="004F5FAA" w:rsidP="1A5DB90E">
      <w:pPr>
        <w:pStyle w:val="Akapitzlist"/>
        <w:numPr>
          <w:ilvl w:val="0"/>
          <w:numId w:val="205"/>
        </w:numPr>
        <w:autoSpaceDE w:val="0"/>
        <w:autoSpaceDN w:val="0"/>
        <w:adjustRightInd w:val="0"/>
        <w:spacing w:before="120" w:after="120"/>
        <w:ind w:left="357" w:hanging="357"/>
        <w:jc w:val="both"/>
        <w:rPr>
          <w:rFonts w:asciiTheme="minorHAnsi" w:eastAsiaTheme="minorEastAsia" w:hAnsiTheme="minorHAnsi" w:cstheme="minorBidi"/>
          <w:sz w:val="22"/>
          <w:szCs w:val="22"/>
        </w:rPr>
      </w:pPr>
      <w:r w:rsidRPr="46D4C401">
        <w:rPr>
          <w:rFonts w:asciiTheme="minorHAnsi" w:eastAsiaTheme="minorEastAsia" w:hAnsiTheme="minorHAnsi" w:cstheme="minorBidi"/>
          <w:sz w:val="22"/>
          <w:szCs w:val="22"/>
        </w:rPr>
        <w:t xml:space="preserve">OOW zobowiązuje się do zawarcia z JW odrębnej umowy przeniesienia autorskich praw majątkowych do utworów wytworzonych w ramach Przedsięwzięcia, z jednoczesnym udzieleniem licencji na rzecz OOW na korzystanie z ww. utworów. Umowa, o której mowa w zdaniu pierwszym, jest zawierana na wniosek JW złożony w formie pisemnej. </w:t>
      </w:r>
    </w:p>
    <w:p w14:paraId="62670363" w14:textId="77777777" w:rsidR="004F5FAA" w:rsidRPr="006D3BF1" w:rsidRDefault="004F5FAA" w:rsidP="1A5DB90E">
      <w:pPr>
        <w:pStyle w:val="Akapitzlist"/>
        <w:numPr>
          <w:ilvl w:val="0"/>
          <w:numId w:val="205"/>
        </w:numPr>
        <w:autoSpaceDE w:val="0"/>
        <w:autoSpaceDN w:val="0"/>
        <w:adjustRightInd w:val="0"/>
        <w:spacing w:before="120" w:after="120"/>
        <w:ind w:left="357" w:hanging="357"/>
        <w:jc w:val="both"/>
        <w:rPr>
          <w:rFonts w:asciiTheme="minorHAnsi" w:eastAsiaTheme="minorEastAsia" w:hAnsiTheme="minorHAnsi" w:cstheme="minorBidi"/>
          <w:sz w:val="22"/>
          <w:szCs w:val="22"/>
        </w:rPr>
      </w:pPr>
      <w:r w:rsidRPr="46D4C401">
        <w:rPr>
          <w:rFonts w:asciiTheme="minorHAnsi" w:eastAsiaTheme="minorEastAsia" w:hAnsiTheme="minorHAnsi" w:cstheme="minorBidi"/>
          <w:sz w:val="22"/>
          <w:szCs w:val="22"/>
        </w:rPr>
        <w:t>W przypadku zlecania części zadań w ramach Przedsięwzięcia wykonawcy obejmujących m.in. opracowanie utworu OOW zobowiązuje się do zastrzeżenia w umowie z wykonawcą, że autorskie prawa majątkowe do ww. utworu przysługują OOW.</w:t>
      </w:r>
    </w:p>
    <w:p w14:paraId="24F9E05B" w14:textId="77777777" w:rsidR="004F5FAA" w:rsidRPr="00282F8C" w:rsidRDefault="004F5FAA" w:rsidP="1A5DB90E">
      <w:pPr>
        <w:spacing w:after="120"/>
        <w:jc w:val="both"/>
        <w:rPr>
          <w:rFonts w:asciiTheme="minorHAnsi" w:eastAsiaTheme="minorEastAsia" w:hAnsiTheme="minorHAnsi" w:cstheme="minorBidi"/>
          <w:sz w:val="22"/>
          <w:szCs w:val="22"/>
        </w:rPr>
      </w:pPr>
    </w:p>
    <w:p w14:paraId="032B6A0E" w14:textId="77777777" w:rsidR="000D2287" w:rsidRPr="000D2287" w:rsidRDefault="000D2287" w:rsidP="000D2287">
      <w:pPr>
        <w:jc w:val="center"/>
        <w:rPr>
          <w:rFonts w:ascii="Calibri" w:eastAsiaTheme="minorEastAsia" w:hAnsi="Calibri" w:cs="Calibri"/>
          <w:b/>
          <w:bCs/>
          <w:sz w:val="22"/>
          <w:szCs w:val="22"/>
        </w:rPr>
      </w:pPr>
      <w:r w:rsidRPr="000D2287">
        <w:rPr>
          <w:rFonts w:ascii="Calibri" w:eastAsiaTheme="minorEastAsia" w:hAnsi="Calibri" w:cs="Calibri"/>
          <w:b/>
          <w:bCs/>
          <w:sz w:val="22"/>
          <w:szCs w:val="22"/>
        </w:rPr>
        <w:t>§ 20</w:t>
      </w:r>
    </w:p>
    <w:p w14:paraId="33903FCD" w14:textId="77777777" w:rsidR="000D2287" w:rsidRPr="000D2287" w:rsidRDefault="000D2287" w:rsidP="000D2287">
      <w:pPr>
        <w:jc w:val="center"/>
        <w:rPr>
          <w:rFonts w:ascii="Calibri" w:eastAsiaTheme="minorEastAsia" w:hAnsi="Calibri" w:cs="Calibri"/>
          <w:b/>
          <w:bCs/>
          <w:sz w:val="22"/>
          <w:szCs w:val="22"/>
        </w:rPr>
      </w:pPr>
      <w:r w:rsidRPr="000D2287">
        <w:rPr>
          <w:rFonts w:ascii="Calibri" w:eastAsiaTheme="minorEastAsia" w:hAnsi="Calibri" w:cs="Calibri"/>
          <w:b/>
          <w:bCs/>
          <w:sz w:val="22"/>
          <w:szCs w:val="22"/>
        </w:rPr>
        <w:t>Rozwiązanie Umowy</w:t>
      </w:r>
    </w:p>
    <w:p w14:paraId="3FEC7577" w14:textId="0CF844FC" w:rsidR="000D2287" w:rsidRPr="00845E76" w:rsidRDefault="000D2287" w:rsidP="00845E76">
      <w:pPr>
        <w:pStyle w:val="Akapitzlist"/>
        <w:numPr>
          <w:ilvl w:val="0"/>
          <w:numId w:val="83"/>
        </w:numPr>
        <w:spacing w:before="120" w:after="120"/>
        <w:jc w:val="both"/>
        <w:rPr>
          <w:rFonts w:asciiTheme="minorHAnsi" w:eastAsiaTheme="minorEastAsia" w:hAnsiTheme="minorHAnsi" w:cstheme="minorBidi"/>
          <w:sz w:val="22"/>
          <w:szCs w:val="22"/>
        </w:rPr>
      </w:pPr>
      <w:r w:rsidRPr="00845E76">
        <w:rPr>
          <w:rFonts w:asciiTheme="minorHAnsi" w:eastAsiaTheme="minorEastAsia" w:hAnsiTheme="minorHAnsi" w:cstheme="minorBidi"/>
          <w:sz w:val="22"/>
          <w:szCs w:val="22"/>
        </w:rPr>
        <w:t>OOW może rozwiązać Umowę w formie pisemnej pod rygorem nieważności z zachowaniem 30-dniowego okresu wypowiedzenia.</w:t>
      </w:r>
    </w:p>
    <w:p w14:paraId="6D63267A" w14:textId="77777777" w:rsidR="000D2287" w:rsidRPr="000D2287" w:rsidRDefault="000D2287" w:rsidP="000D2287">
      <w:pPr>
        <w:numPr>
          <w:ilvl w:val="0"/>
          <w:numId w:val="83"/>
        </w:numPr>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lastRenderedPageBreak/>
        <w:t>JW może rozwiązać Umowę ze skutkiem natychmiastowym w formie pisemnej pod rygorem nieważności w przypadku złożenia przez OOW dokumentów, wykazujących znamiona poświadczenia nieprawdy w celu uzyskania wsparcia lub podania nieprawdziwych informacji we wniosku o objęcie Przedsięwzięcia wsparciem.</w:t>
      </w:r>
    </w:p>
    <w:p w14:paraId="0FC804C5" w14:textId="77777777" w:rsidR="000D2287" w:rsidRPr="000D2287" w:rsidRDefault="000D2287" w:rsidP="000D2287">
      <w:pPr>
        <w:numPr>
          <w:ilvl w:val="0"/>
          <w:numId w:val="83"/>
        </w:numPr>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JW w przypadku istotnych naruszeń postanowień Umowy przez OOW może rozwiązać z nim Umowę ze skutkiem natychmiastowym. Rozwiązanie Umowy następuje w formie pisemnej pod rygorem nieważności. Za istotne naruszenia Umowy przyjmuje się w szczególności:</w:t>
      </w:r>
    </w:p>
    <w:p w14:paraId="076BA328" w14:textId="77777777" w:rsidR="000D2287" w:rsidRPr="000D2287" w:rsidRDefault="000D2287" w:rsidP="000D2287">
      <w:pPr>
        <w:numPr>
          <w:ilvl w:val="0"/>
          <w:numId w:val="88"/>
        </w:numPr>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opóźnienie w realizacji Przedsięwzięcia w stosunku do HP o okres dłuższy niż 6 miesięcy albo gdy inne okoliczności czynią zasadnym przypuszczenie, że zakończenie realizacji zakresu rzeczowego Przedsięwzięcia nie nastąpi w terminie wynikającym z HP,</w:t>
      </w:r>
    </w:p>
    <w:p w14:paraId="475EE1BD" w14:textId="77777777" w:rsidR="000D2287" w:rsidRPr="000D2287" w:rsidRDefault="000D2287" w:rsidP="000D2287">
      <w:pPr>
        <w:numPr>
          <w:ilvl w:val="0"/>
          <w:numId w:val="88"/>
        </w:numPr>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niestosowanie się do zaleceń lub rekomendacji instytucji, o których mowa w § 15 Umowy,</w:t>
      </w:r>
    </w:p>
    <w:p w14:paraId="1E06EFF2" w14:textId="77777777" w:rsidR="000D2287" w:rsidRPr="000D2287" w:rsidRDefault="000D2287" w:rsidP="000D2287">
      <w:pPr>
        <w:numPr>
          <w:ilvl w:val="0"/>
          <w:numId w:val="88"/>
        </w:numPr>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złożenie dokumentów wykazujących znamiona poświadczenia nieprawdy na etapie realizacji Przedsięwzięcia,</w:t>
      </w:r>
    </w:p>
    <w:p w14:paraId="0B2FDA0E" w14:textId="77777777" w:rsidR="000D2287" w:rsidRPr="000D2287" w:rsidRDefault="000D2287" w:rsidP="000D2287">
      <w:pPr>
        <w:numPr>
          <w:ilvl w:val="0"/>
          <w:numId w:val="88"/>
        </w:numPr>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wykorzystanie w całości lub w części przekazanych środków na cel inny niż określony w Przedsięwzięcia lub niezgodnie z Umową,</w:t>
      </w:r>
    </w:p>
    <w:p w14:paraId="45CCF4F9" w14:textId="77777777" w:rsidR="000D2287" w:rsidRPr="000D2287" w:rsidRDefault="000D2287" w:rsidP="000D2287">
      <w:pPr>
        <w:numPr>
          <w:ilvl w:val="0"/>
          <w:numId w:val="88"/>
        </w:numPr>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zaistnienie podwójnego finansowania lub poważnej nieprawidłowości, lub podejrzenie ich wystąpienia, w szczególności w związku z przygotowaniem, wyborem lub realizacją Przedsięwzięcia.</w:t>
      </w:r>
    </w:p>
    <w:p w14:paraId="62DEBC89" w14:textId="77777777" w:rsidR="000D2287" w:rsidRPr="000D2287" w:rsidRDefault="000D2287" w:rsidP="000D2287">
      <w:pPr>
        <w:numPr>
          <w:ilvl w:val="0"/>
          <w:numId w:val="83"/>
        </w:numPr>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 xml:space="preserve">Wstrzymanie wsparcia dla całej inwestycji skutkuje wstrzymaniem wsparcia dla poszczególnych przedsięwzięć realizowanych w ramach tej inwestycji. </w:t>
      </w:r>
    </w:p>
    <w:p w14:paraId="15F3C9EF" w14:textId="77777777" w:rsidR="000D2287" w:rsidRPr="000D2287" w:rsidRDefault="000D2287" w:rsidP="000D2287">
      <w:pPr>
        <w:numPr>
          <w:ilvl w:val="0"/>
          <w:numId w:val="83"/>
        </w:numPr>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Z zastrzeżeniem § 17 ust. 1 Umowy, w przypadkach rozwiązania Umowy w trybach, o których mowa w ust. 1 - 3, OOW zobowiązany jest do zwrotu przekazanego dotychczas wsparcia wraz</w:t>
      </w:r>
      <w:r w:rsidRPr="000D2287">
        <w:rPr>
          <w:rFonts w:asciiTheme="minorHAnsi" w:eastAsiaTheme="minorEastAsia" w:hAnsiTheme="minorHAnsi" w:cstheme="minorBidi"/>
          <w:sz w:val="22"/>
          <w:szCs w:val="22"/>
        </w:rPr>
        <w:br/>
        <w:t>z odsetkami w wysokości określonej jak dla zaległości podatkowych naliczanymi od dnia przekazania wsparcia w terminie 14 dni od dnia doręczenia wezwania do zwrotu, na rachunek bankowy wskazany przez JW w wezwaniu.</w:t>
      </w:r>
    </w:p>
    <w:p w14:paraId="44969A75" w14:textId="77777777" w:rsidR="000D2287" w:rsidRPr="000D2287" w:rsidRDefault="000D2287" w:rsidP="000D2287">
      <w:pPr>
        <w:numPr>
          <w:ilvl w:val="0"/>
          <w:numId w:val="83"/>
        </w:numPr>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W przypadku braku zwrotu wsparcia wraz z odsetkami w terminie, o którym mowa w ust. 5, JW podejmie czynności zmierzające do odzyskania należnych środków wsparcia z wykorzystaniem dostępnych środków prawnych.</w:t>
      </w:r>
    </w:p>
    <w:p w14:paraId="60B06307" w14:textId="77777777" w:rsidR="000D2287" w:rsidRPr="000D2287" w:rsidRDefault="000D2287" w:rsidP="000D2287">
      <w:pPr>
        <w:numPr>
          <w:ilvl w:val="0"/>
          <w:numId w:val="83"/>
        </w:numPr>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W razie rozwiązania Umowy w przypadkach, o których mowa w ust. 2 - 3, OOW nie przysługuje odszkodowanie. OOW nie przysługuje odszkodowanie również w razie rozwiązania Umowy w przypadku, o którym mowa w ust. 1, chyba że przyczyną rozwiązania Umowy było jej niewykonanie lub nienależyte wykonanie przez JW, a szkoda została wyrządzona na skutek winy umyślnej JW.</w:t>
      </w:r>
    </w:p>
    <w:p w14:paraId="69D3EC4A" w14:textId="77777777" w:rsidR="000D2287" w:rsidRPr="000D2287" w:rsidRDefault="000D2287" w:rsidP="000D2287">
      <w:pPr>
        <w:numPr>
          <w:ilvl w:val="0"/>
          <w:numId w:val="83"/>
        </w:numPr>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Umowa może zostać rozwiązana za porozumieniem Stron w formie pisemnej pod rygorem nieważności. Z zastrzeżeniem § 17 ust. 1 Umowy, w porozumieniu o rozwiązaniu Umowy Strony ustalają zasady, na jakich następuje zwrot wsparcia otrzymanego przez OOW.</w:t>
      </w:r>
    </w:p>
    <w:p w14:paraId="021CD08B" w14:textId="77777777" w:rsidR="000D2287" w:rsidRPr="000D2287" w:rsidRDefault="000D2287" w:rsidP="000D2287">
      <w:pPr>
        <w:numPr>
          <w:ilvl w:val="0"/>
          <w:numId w:val="83"/>
        </w:numPr>
        <w:spacing w:before="120" w:after="120"/>
        <w:jc w:val="both"/>
        <w:rPr>
          <w:rFonts w:asciiTheme="minorHAnsi" w:eastAsiaTheme="minorEastAsia" w:hAnsiTheme="minorHAnsi" w:cstheme="minorBidi"/>
          <w:sz w:val="22"/>
          <w:szCs w:val="22"/>
        </w:rPr>
      </w:pPr>
      <w:r w:rsidRPr="000D2287">
        <w:rPr>
          <w:rFonts w:asciiTheme="minorHAnsi" w:eastAsiaTheme="minorEastAsia" w:hAnsiTheme="minorHAnsi" w:cstheme="minorBidi"/>
          <w:sz w:val="22"/>
          <w:szCs w:val="22"/>
        </w:rPr>
        <w:t>Umowa wygasa w przypadku wykonania przez Strony wszelkich wynikających z niej zobowiązań.</w:t>
      </w:r>
    </w:p>
    <w:p w14:paraId="586C942C" w14:textId="77777777" w:rsidR="00DE6C81" w:rsidRDefault="00DE6C81" w:rsidP="00182E62">
      <w:pPr>
        <w:jc w:val="center"/>
        <w:rPr>
          <w:rFonts w:asciiTheme="minorHAnsi" w:eastAsiaTheme="minorEastAsia" w:hAnsiTheme="minorHAnsi" w:cstheme="minorHAnsi"/>
          <w:b/>
          <w:bCs/>
          <w:sz w:val="22"/>
          <w:szCs w:val="22"/>
        </w:rPr>
      </w:pPr>
    </w:p>
    <w:p w14:paraId="5B1FDE75" w14:textId="3EEE562B" w:rsidR="00182E62" w:rsidRPr="00182E62" w:rsidRDefault="00182E62" w:rsidP="00182E62">
      <w:pPr>
        <w:jc w:val="center"/>
        <w:rPr>
          <w:rFonts w:asciiTheme="minorHAnsi" w:eastAsiaTheme="minorEastAsia" w:hAnsiTheme="minorHAnsi" w:cstheme="minorHAnsi"/>
          <w:b/>
          <w:bCs/>
          <w:sz w:val="22"/>
          <w:szCs w:val="22"/>
        </w:rPr>
      </w:pPr>
      <w:r w:rsidRPr="00182E62">
        <w:rPr>
          <w:rFonts w:asciiTheme="minorHAnsi" w:eastAsiaTheme="minorEastAsia" w:hAnsiTheme="minorHAnsi" w:cstheme="minorHAnsi"/>
          <w:b/>
          <w:bCs/>
          <w:sz w:val="22"/>
          <w:szCs w:val="22"/>
        </w:rPr>
        <w:t>§ 21</w:t>
      </w:r>
    </w:p>
    <w:p w14:paraId="70A62603" w14:textId="77777777" w:rsidR="00182E62" w:rsidRPr="00182E62" w:rsidRDefault="00182E62" w:rsidP="00182E62">
      <w:pPr>
        <w:jc w:val="center"/>
        <w:rPr>
          <w:rFonts w:asciiTheme="minorHAnsi" w:eastAsiaTheme="minorEastAsia" w:hAnsiTheme="minorHAnsi" w:cstheme="minorHAnsi"/>
          <w:b/>
          <w:bCs/>
          <w:sz w:val="22"/>
          <w:szCs w:val="22"/>
          <w:vertAlign w:val="superscript"/>
        </w:rPr>
      </w:pPr>
      <w:r w:rsidRPr="00182E62">
        <w:rPr>
          <w:rFonts w:asciiTheme="minorHAnsi" w:eastAsiaTheme="minorEastAsia" w:hAnsiTheme="minorHAnsi" w:cstheme="minorHAnsi"/>
          <w:b/>
          <w:bCs/>
          <w:sz w:val="22"/>
          <w:szCs w:val="22"/>
        </w:rPr>
        <w:t>Zabezpieczenie wykonania Umowy</w:t>
      </w:r>
      <w:r w:rsidRPr="00182E62">
        <w:rPr>
          <w:rFonts w:asciiTheme="minorHAnsi" w:eastAsiaTheme="minorEastAsia" w:hAnsiTheme="minorHAnsi" w:cstheme="minorHAnsi"/>
          <w:b/>
          <w:bCs/>
          <w:sz w:val="22"/>
          <w:szCs w:val="22"/>
          <w:vertAlign w:val="superscript"/>
        </w:rPr>
        <w:footnoteReference w:id="37"/>
      </w:r>
    </w:p>
    <w:p w14:paraId="310D366E" w14:textId="77777777" w:rsidR="00182E62" w:rsidRPr="00182E62" w:rsidRDefault="00182E62" w:rsidP="00182E62">
      <w:pPr>
        <w:numPr>
          <w:ilvl w:val="0"/>
          <w:numId w:val="253"/>
        </w:numPr>
        <w:spacing w:before="60" w:after="120"/>
        <w:jc w:val="both"/>
        <w:rPr>
          <w:rFonts w:asciiTheme="minorHAnsi" w:eastAsiaTheme="minorEastAsia" w:hAnsiTheme="minorHAnsi" w:cstheme="minorBidi"/>
          <w:sz w:val="22"/>
          <w:szCs w:val="22"/>
        </w:rPr>
      </w:pPr>
      <w:r w:rsidRPr="00182E62">
        <w:rPr>
          <w:rFonts w:asciiTheme="minorHAnsi" w:eastAsiaTheme="minorEastAsia" w:hAnsiTheme="minorHAnsi" w:cstheme="minorBidi"/>
          <w:sz w:val="22"/>
          <w:szCs w:val="22"/>
        </w:rPr>
        <w:t>Warunkiem wypłaty wsparcia jest ustanowienie przez OOW zabezpieczenia należytego wykonania zobowiązań wynikających z Umowy</w:t>
      </w:r>
      <w:r w:rsidRPr="00182E62">
        <w:rPr>
          <w:rFonts w:asciiTheme="minorHAnsi" w:eastAsiaTheme="minorEastAsia" w:hAnsiTheme="minorHAnsi" w:cstheme="minorBidi"/>
          <w:sz w:val="22"/>
          <w:szCs w:val="22"/>
          <w:vertAlign w:val="superscript"/>
        </w:rPr>
        <w:t xml:space="preserve"> </w:t>
      </w:r>
      <w:r w:rsidRPr="00182E62">
        <w:rPr>
          <w:rFonts w:asciiTheme="minorHAnsi" w:eastAsiaTheme="minorEastAsia" w:hAnsiTheme="minorHAnsi" w:cstheme="minorBidi"/>
          <w:sz w:val="22"/>
          <w:szCs w:val="22"/>
          <w:vertAlign w:val="superscript"/>
        </w:rPr>
        <w:footnoteReference w:id="38"/>
      </w:r>
      <w:r w:rsidRPr="00182E62">
        <w:rPr>
          <w:rFonts w:asciiTheme="minorHAnsi" w:eastAsiaTheme="minorEastAsia" w:hAnsiTheme="minorHAnsi" w:cstheme="minorBidi"/>
          <w:sz w:val="22"/>
          <w:szCs w:val="22"/>
        </w:rPr>
        <w:t>, zwanego dalej „zabezpieczeniem”.</w:t>
      </w:r>
    </w:p>
    <w:p w14:paraId="62EDDED1" w14:textId="77777777" w:rsidR="00182E62" w:rsidRPr="00182E62" w:rsidRDefault="00182E62" w:rsidP="00182E62">
      <w:pPr>
        <w:numPr>
          <w:ilvl w:val="0"/>
          <w:numId w:val="253"/>
        </w:numPr>
        <w:spacing w:before="60" w:after="120"/>
        <w:jc w:val="both"/>
        <w:rPr>
          <w:rFonts w:asciiTheme="minorHAnsi" w:eastAsiaTheme="minorEastAsia" w:hAnsiTheme="minorHAnsi" w:cstheme="minorBidi"/>
          <w:sz w:val="22"/>
          <w:szCs w:val="22"/>
        </w:rPr>
      </w:pPr>
      <w:r w:rsidRPr="00182E62">
        <w:rPr>
          <w:rFonts w:asciiTheme="minorHAnsi" w:eastAsiaTheme="minorEastAsia" w:hAnsiTheme="minorHAnsi" w:cstheme="minorBidi"/>
          <w:sz w:val="22"/>
          <w:szCs w:val="22"/>
        </w:rPr>
        <w:lastRenderedPageBreak/>
        <w:t>Formy zabezpieczeń:</w:t>
      </w:r>
    </w:p>
    <w:p w14:paraId="5A89F55B" w14:textId="77777777" w:rsidR="00182E62" w:rsidRPr="00182E62" w:rsidRDefault="00182E62" w:rsidP="00182E62">
      <w:pPr>
        <w:numPr>
          <w:ilvl w:val="0"/>
          <w:numId w:val="119"/>
        </w:numPr>
        <w:tabs>
          <w:tab w:val="clear" w:pos="420"/>
          <w:tab w:val="num" w:pos="780"/>
        </w:tabs>
        <w:ind w:left="780"/>
        <w:contextualSpacing/>
        <w:jc w:val="both"/>
        <w:rPr>
          <w:rFonts w:asciiTheme="minorHAnsi" w:eastAsiaTheme="minorEastAsia" w:hAnsiTheme="minorHAnsi" w:cstheme="minorBidi"/>
          <w:sz w:val="22"/>
          <w:szCs w:val="22"/>
        </w:rPr>
      </w:pPr>
      <w:r w:rsidRPr="00182E62">
        <w:rPr>
          <w:rFonts w:asciiTheme="minorHAnsi" w:eastAsiaTheme="minorEastAsia" w:hAnsiTheme="minorHAnsi" w:cstheme="minorBidi"/>
          <w:sz w:val="22"/>
          <w:szCs w:val="22"/>
        </w:rPr>
        <w:t>…………………………..</w:t>
      </w:r>
    </w:p>
    <w:p w14:paraId="79968071" w14:textId="77777777" w:rsidR="00182E62" w:rsidRPr="00182E62" w:rsidRDefault="00182E62" w:rsidP="00182E62">
      <w:pPr>
        <w:numPr>
          <w:ilvl w:val="0"/>
          <w:numId w:val="119"/>
        </w:numPr>
        <w:tabs>
          <w:tab w:val="clear" w:pos="420"/>
          <w:tab w:val="num" w:pos="780"/>
        </w:tabs>
        <w:ind w:left="780"/>
        <w:contextualSpacing/>
        <w:jc w:val="both"/>
        <w:rPr>
          <w:rFonts w:asciiTheme="minorHAnsi" w:eastAsiaTheme="minorEastAsia" w:hAnsiTheme="minorHAnsi" w:cstheme="minorBidi"/>
          <w:sz w:val="22"/>
          <w:szCs w:val="22"/>
        </w:rPr>
      </w:pPr>
      <w:r w:rsidRPr="00182E62">
        <w:rPr>
          <w:rFonts w:asciiTheme="minorHAnsi" w:eastAsiaTheme="minorEastAsia" w:hAnsiTheme="minorHAnsi" w:cstheme="minorBidi"/>
          <w:sz w:val="22"/>
          <w:szCs w:val="22"/>
        </w:rPr>
        <w:t>………………………….</w:t>
      </w:r>
    </w:p>
    <w:p w14:paraId="1DCA6DD5" w14:textId="77777777" w:rsidR="00182E62" w:rsidRPr="00182E62" w:rsidRDefault="00182E62" w:rsidP="00182E62">
      <w:pPr>
        <w:numPr>
          <w:ilvl w:val="0"/>
          <w:numId w:val="119"/>
        </w:numPr>
        <w:tabs>
          <w:tab w:val="clear" w:pos="420"/>
          <w:tab w:val="num" w:pos="780"/>
        </w:tabs>
        <w:ind w:left="780"/>
        <w:contextualSpacing/>
        <w:jc w:val="both"/>
        <w:rPr>
          <w:rFonts w:asciiTheme="minorHAnsi" w:eastAsiaTheme="minorEastAsia" w:hAnsiTheme="minorHAnsi" w:cstheme="minorBidi"/>
          <w:sz w:val="22"/>
          <w:szCs w:val="22"/>
        </w:rPr>
      </w:pPr>
      <w:r w:rsidRPr="00182E62">
        <w:rPr>
          <w:rFonts w:asciiTheme="minorHAnsi" w:eastAsiaTheme="minorEastAsia" w:hAnsiTheme="minorHAnsi" w:cstheme="minorBidi"/>
          <w:sz w:val="22"/>
          <w:szCs w:val="22"/>
        </w:rPr>
        <w:t>……………………………</w:t>
      </w:r>
    </w:p>
    <w:p w14:paraId="79E444BD" w14:textId="77777777" w:rsidR="00182E62" w:rsidRPr="00182E62" w:rsidRDefault="00182E62" w:rsidP="00182E62">
      <w:pPr>
        <w:keepNext/>
        <w:numPr>
          <w:ilvl w:val="0"/>
          <w:numId w:val="253"/>
        </w:numPr>
        <w:spacing w:before="240"/>
        <w:jc w:val="both"/>
        <w:rPr>
          <w:rFonts w:asciiTheme="minorHAnsi" w:eastAsiaTheme="minorEastAsia" w:hAnsiTheme="minorHAnsi" w:cstheme="minorBidi"/>
          <w:sz w:val="22"/>
          <w:szCs w:val="22"/>
          <w:u w:val="single"/>
        </w:rPr>
      </w:pPr>
      <w:r w:rsidRPr="00182E62">
        <w:rPr>
          <w:rFonts w:asciiTheme="minorHAnsi" w:eastAsiaTheme="minorEastAsia" w:hAnsiTheme="minorHAnsi" w:cstheme="minorBidi"/>
          <w:sz w:val="22"/>
          <w:szCs w:val="22"/>
        </w:rPr>
        <w:t>Wykaz dokumentów, do których przedłożenia zobowiązany jest OOW dotyczących ustanowienia zabezpieczeń:</w:t>
      </w:r>
    </w:p>
    <w:p w14:paraId="452E07FD" w14:textId="77777777" w:rsidR="00182E62" w:rsidRPr="00182E62" w:rsidRDefault="00182E62" w:rsidP="00182E62">
      <w:pPr>
        <w:keepNext/>
        <w:numPr>
          <w:ilvl w:val="0"/>
          <w:numId w:val="68"/>
        </w:numPr>
        <w:jc w:val="both"/>
        <w:rPr>
          <w:rFonts w:asciiTheme="minorHAnsi" w:eastAsiaTheme="minorEastAsia" w:hAnsiTheme="minorHAnsi" w:cstheme="minorBidi"/>
          <w:sz w:val="22"/>
          <w:szCs w:val="22"/>
        </w:rPr>
      </w:pPr>
      <w:r w:rsidRPr="00182E62">
        <w:rPr>
          <w:rFonts w:asciiTheme="minorHAnsi" w:eastAsiaTheme="minorEastAsia" w:hAnsiTheme="minorHAnsi" w:cstheme="minorBidi"/>
          <w:sz w:val="22"/>
          <w:szCs w:val="22"/>
        </w:rPr>
        <w:t xml:space="preserve">_______ </w:t>
      </w:r>
      <w:r w:rsidRPr="00182E62">
        <w:rPr>
          <w:b/>
          <w:szCs w:val="20"/>
        </w:rPr>
        <w:tab/>
      </w:r>
    </w:p>
    <w:p w14:paraId="11F53C2C" w14:textId="77777777" w:rsidR="00182E62" w:rsidRPr="00182E62" w:rsidRDefault="00182E62" w:rsidP="00182E62">
      <w:pPr>
        <w:keepNext/>
        <w:numPr>
          <w:ilvl w:val="0"/>
          <w:numId w:val="68"/>
        </w:numPr>
        <w:jc w:val="both"/>
        <w:rPr>
          <w:rFonts w:asciiTheme="minorHAnsi" w:eastAsiaTheme="minorEastAsia" w:hAnsiTheme="minorHAnsi" w:cstheme="minorBidi"/>
          <w:sz w:val="22"/>
          <w:szCs w:val="22"/>
        </w:rPr>
      </w:pPr>
      <w:r w:rsidRPr="00182E62">
        <w:rPr>
          <w:rFonts w:asciiTheme="minorHAnsi" w:eastAsiaTheme="minorEastAsia" w:hAnsiTheme="minorHAnsi" w:cstheme="minorBidi"/>
          <w:sz w:val="22"/>
          <w:szCs w:val="22"/>
        </w:rPr>
        <w:t>_______</w:t>
      </w:r>
      <w:r w:rsidRPr="00182E62">
        <w:rPr>
          <w:b/>
          <w:szCs w:val="20"/>
        </w:rPr>
        <w:tab/>
      </w:r>
      <w:r w:rsidRPr="00182E62">
        <w:rPr>
          <w:b/>
          <w:szCs w:val="20"/>
        </w:rPr>
        <w:tab/>
      </w:r>
      <w:r w:rsidRPr="00182E62">
        <w:rPr>
          <w:b/>
          <w:szCs w:val="20"/>
        </w:rPr>
        <w:tab/>
      </w:r>
      <w:r w:rsidRPr="00182E62">
        <w:rPr>
          <w:b/>
          <w:szCs w:val="20"/>
        </w:rPr>
        <w:tab/>
      </w:r>
      <w:r w:rsidRPr="00182E62">
        <w:rPr>
          <w:b/>
          <w:szCs w:val="20"/>
        </w:rPr>
        <w:tab/>
      </w:r>
      <w:r w:rsidRPr="00182E62">
        <w:rPr>
          <w:b/>
          <w:szCs w:val="20"/>
        </w:rPr>
        <w:tab/>
      </w:r>
      <w:r w:rsidRPr="00182E62">
        <w:rPr>
          <w:b/>
          <w:szCs w:val="20"/>
        </w:rPr>
        <w:tab/>
      </w:r>
      <w:r w:rsidRPr="00182E62">
        <w:rPr>
          <w:b/>
          <w:szCs w:val="20"/>
        </w:rPr>
        <w:tab/>
      </w:r>
    </w:p>
    <w:p w14:paraId="08120D80" w14:textId="77777777" w:rsidR="00182E62" w:rsidRPr="00182E62" w:rsidRDefault="00182E62" w:rsidP="00182E62">
      <w:pPr>
        <w:ind w:firstLine="360"/>
        <w:jc w:val="both"/>
        <w:rPr>
          <w:rFonts w:asciiTheme="minorHAnsi" w:eastAsiaTheme="minorEastAsia" w:hAnsiTheme="minorHAnsi" w:cstheme="minorBidi"/>
          <w:sz w:val="22"/>
          <w:szCs w:val="22"/>
        </w:rPr>
      </w:pPr>
      <w:r w:rsidRPr="00182E62">
        <w:rPr>
          <w:rFonts w:asciiTheme="minorHAnsi" w:eastAsiaTheme="minorEastAsia" w:hAnsiTheme="minorHAnsi" w:cstheme="minorBidi"/>
          <w:sz w:val="22"/>
          <w:szCs w:val="22"/>
        </w:rPr>
        <w:t>- w terminie przed datą pierwszej wypłaty kwoty Wsparcia),</w:t>
      </w:r>
    </w:p>
    <w:p w14:paraId="379C8CBD" w14:textId="77777777" w:rsidR="00182E62" w:rsidRPr="00182E62" w:rsidRDefault="00182E62" w:rsidP="00182E62">
      <w:pPr>
        <w:ind w:firstLine="360"/>
        <w:jc w:val="both"/>
        <w:rPr>
          <w:rFonts w:asciiTheme="minorHAnsi" w:eastAsiaTheme="minorEastAsia" w:hAnsiTheme="minorHAnsi" w:cstheme="minorBidi"/>
          <w:sz w:val="22"/>
          <w:szCs w:val="22"/>
        </w:rPr>
      </w:pPr>
      <w:r w:rsidRPr="00182E62">
        <w:rPr>
          <w:rFonts w:asciiTheme="minorHAnsi" w:eastAsiaTheme="minorEastAsia" w:hAnsiTheme="minorHAnsi" w:cstheme="minorBidi"/>
          <w:sz w:val="22"/>
          <w:szCs w:val="22"/>
        </w:rPr>
        <w:t>- w innych terminach:</w:t>
      </w:r>
    </w:p>
    <w:p w14:paraId="0BD01311" w14:textId="77777777" w:rsidR="00182E62" w:rsidRPr="00182E62" w:rsidRDefault="00182E62" w:rsidP="00182E62">
      <w:pPr>
        <w:keepNext/>
        <w:numPr>
          <w:ilvl w:val="0"/>
          <w:numId w:val="254"/>
        </w:numPr>
        <w:jc w:val="both"/>
        <w:rPr>
          <w:rFonts w:asciiTheme="minorHAnsi" w:eastAsiaTheme="minorEastAsia" w:hAnsiTheme="minorHAnsi" w:cstheme="minorBidi"/>
          <w:sz w:val="22"/>
          <w:szCs w:val="22"/>
        </w:rPr>
      </w:pPr>
      <w:r w:rsidRPr="00182E62">
        <w:rPr>
          <w:rFonts w:asciiTheme="minorHAnsi" w:eastAsiaTheme="minorEastAsia" w:hAnsiTheme="minorHAnsi" w:cstheme="minorBidi"/>
          <w:sz w:val="22"/>
          <w:szCs w:val="22"/>
        </w:rPr>
        <w:t>_______</w:t>
      </w:r>
    </w:p>
    <w:p w14:paraId="487835F0" w14:textId="77777777" w:rsidR="00182E62" w:rsidRPr="00182E62" w:rsidRDefault="00182E62" w:rsidP="00182E62">
      <w:pPr>
        <w:keepNext/>
        <w:numPr>
          <w:ilvl w:val="0"/>
          <w:numId w:val="254"/>
        </w:numPr>
        <w:jc w:val="both"/>
        <w:rPr>
          <w:rFonts w:asciiTheme="minorHAnsi" w:eastAsiaTheme="minorEastAsia" w:hAnsiTheme="minorHAnsi" w:cstheme="minorBidi"/>
          <w:sz w:val="22"/>
          <w:szCs w:val="22"/>
        </w:rPr>
      </w:pPr>
      <w:r w:rsidRPr="00182E62">
        <w:rPr>
          <w:rFonts w:asciiTheme="minorHAnsi" w:eastAsiaTheme="minorEastAsia" w:hAnsiTheme="minorHAnsi" w:cstheme="minorBidi"/>
          <w:sz w:val="22"/>
          <w:szCs w:val="22"/>
        </w:rPr>
        <w:t>_______</w:t>
      </w:r>
      <w:r w:rsidRPr="00182E62">
        <w:rPr>
          <w:b/>
          <w:szCs w:val="20"/>
        </w:rPr>
        <w:tab/>
      </w:r>
      <w:r w:rsidRPr="00182E62">
        <w:rPr>
          <w:b/>
          <w:szCs w:val="20"/>
        </w:rPr>
        <w:tab/>
      </w:r>
      <w:r w:rsidRPr="00182E62">
        <w:rPr>
          <w:b/>
          <w:szCs w:val="20"/>
        </w:rPr>
        <w:tab/>
      </w:r>
      <w:r w:rsidRPr="00182E62">
        <w:rPr>
          <w:b/>
          <w:szCs w:val="20"/>
        </w:rPr>
        <w:tab/>
      </w:r>
      <w:r w:rsidRPr="00182E62">
        <w:rPr>
          <w:b/>
          <w:szCs w:val="20"/>
        </w:rPr>
        <w:tab/>
      </w:r>
      <w:r w:rsidRPr="00182E62">
        <w:rPr>
          <w:b/>
          <w:szCs w:val="20"/>
        </w:rPr>
        <w:tab/>
      </w:r>
      <w:r w:rsidRPr="00182E62">
        <w:rPr>
          <w:b/>
          <w:szCs w:val="20"/>
        </w:rPr>
        <w:tab/>
      </w:r>
      <w:r w:rsidRPr="00182E62">
        <w:rPr>
          <w:b/>
          <w:szCs w:val="20"/>
        </w:rPr>
        <w:tab/>
      </w:r>
      <w:r w:rsidRPr="00182E62">
        <w:rPr>
          <w:b/>
          <w:szCs w:val="20"/>
        </w:rPr>
        <w:tab/>
      </w:r>
    </w:p>
    <w:p w14:paraId="46BA0BF5" w14:textId="77777777" w:rsidR="00182E62" w:rsidRPr="00182E62" w:rsidRDefault="00182E62" w:rsidP="00182E62">
      <w:pPr>
        <w:numPr>
          <w:ilvl w:val="0"/>
          <w:numId w:val="253"/>
        </w:numPr>
        <w:ind w:right="62"/>
        <w:jc w:val="both"/>
        <w:rPr>
          <w:rFonts w:asciiTheme="minorHAnsi" w:eastAsiaTheme="minorEastAsia" w:hAnsiTheme="minorHAnsi" w:cstheme="minorBidi"/>
          <w:sz w:val="22"/>
          <w:szCs w:val="22"/>
        </w:rPr>
      </w:pPr>
      <w:r w:rsidRPr="00182E62">
        <w:rPr>
          <w:rFonts w:asciiTheme="minorHAnsi" w:eastAsiaTheme="minorEastAsia" w:hAnsiTheme="minorHAnsi" w:cstheme="minorBidi"/>
          <w:sz w:val="22"/>
          <w:szCs w:val="22"/>
        </w:rPr>
        <w:t>Przed wszczęciem procedury zaspokojenia roszczeń z ustanowionych zabezpieczeń, JW wezwie OOW do dobrowolnego spełnienia obowiązku zwrotu Wsparcia i innych wymagalnych należności.</w:t>
      </w:r>
    </w:p>
    <w:p w14:paraId="6A6992B0" w14:textId="77777777" w:rsidR="00182E62" w:rsidRPr="00182E62" w:rsidRDefault="00182E62" w:rsidP="00182E62">
      <w:pPr>
        <w:numPr>
          <w:ilvl w:val="0"/>
          <w:numId w:val="253"/>
        </w:numPr>
        <w:ind w:right="62"/>
        <w:jc w:val="both"/>
        <w:rPr>
          <w:rFonts w:asciiTheme="minorHAnsi" w:eastAsiaTheme="minorEastAsia" w:hAnsiTheme="minorHAnsi" w:cstheme="minorBidi"/>
          <w:sz w:val="22"/>
          <w:szCs w:val="22"/>
        </w:rPr>
      </w:pPr>
      <w:r w:rsidRPr="00182E62">
        <w:rPr>
          <w:rFonts w:asciiTheme="minorHAnsi" w:eastAsiaTheme="minorEastAsia" w:hAnsiTheme="minorHAnsi" w:cstheme="minorBidi"/>
          <w:sz w:val="22"/>
          <w:szCs w:val="22"/>
        </w:rPr>
        <w:t>Wybór zabezpieczeń, z których zaspokojone zostaną roszczenia JW wobec OOW z tytułu ewentualnego zwrotu Wsparcia, należy do JW.</w:t>
      </w:r>
    </w:p>
    <w:p w14:paraId="6F2D5E39" w14:textId="77777777" w:rsidR="00182E62" w:rsidRPr="00182E62" w:rsidRDefault="00182E62" w:rsidP="00182E62">
      <w:pPr>
        <w:ind w:left="357" w:hanging="357"/>
        <w:jc w:val="both"/>
        <w:rPr>
          <w:rFonts w:asciiTheme="minorHAnsi" w:eastAsiaTheme="minorEastAsia" w:hAnsiTheme="minorHAnsi" w:cstheme="minorBidi"/>
          <w:sz w:val="22"/>
          <w:szCs w:val="22"/>
        </w:rPr>
      </w:pPr>
      <w:r w:rsidRPr="00182E62">
        <w:rPr>
          <w:rFonts w:asciiTheme="minorHAnsi" w:eastAsiaTheme="minorEastAsia" w:hAnsiTheme="minorHAnsi" w:cstheme="minorBidi"/>
          <w:sz w:val="22"/>
          <w:szCs w:val="22"/>
        </w:rPr>
        <w:t>6.</w:t>
      </w:r>
      <w:r w:rsidRPr="00182E62">
        <w:tab/>
      </w:r>
      <w:r w:rsidRPr="00182E62">
        <w:rPr>
          <w:rFonts w:asciiTheme="minorHAnsi" w:eastAsiaTheme="minorEastAsia" w:hAnsiTheme="minorHAnsi" w:cstheme="minorBidi"/>
          <w:sz w:val="22"/>
          <w:szCs w:val="22"/>
        </w:rPr>
        <w:t xml:space="preserve">W przypadku zmniejszenia się realnej wartości ustanowionych przez OOW zabezpieczeń, JW może żądać od OOW ustanowienia dodatkowych zabezpieczeń, a OOW zobowiązuje się dodatkowe zabezpieczenia ustanowić. </w:t>
      </w:r>
    </w:p>
    <w:p w14:paraId="3A84AD50" w14:textId="77777777" w:rsidR="00182E62" w:rsidRPr="00182E62" w:rsidRDefault="00182E62" w:rsidP="00182E62">
      <w:pPr>
        <w:ind w:left="357" w:hanging="357"/>
        <w:jc w:val="both"/>
        <w:rPr>
          <w:rFonts w:asciiTheme="minorHAnsi" w:eastAsiaTheme="minorEastAsia" w:hAnsiTheme="minorHAnsi" w:cstheme="minorBidi"/>
          <w:sz w:val="22"/>
          <w:szCs w:val="22"/>
        </w:rPr>
      </w:pPr>
      <w:r w:rsidRPr="00182E62">
        <w:rPr>
          <w:rFonts w:asciiTheme="minorHAnsi" w:eastAsiaTheme="minorEastAsia" w:hAnsiTheme="minorHAnsi" w:cstheme="minorBidi"/>
          <w:sz w:val="22"/>
          <w:szCs w:val="22"/>
        </w:rPr>
        <w:t>7.</w:t>
      </w:r>
      <w:r w:rsidRPr="00182E62">
        <w:tab/>
      </w:r>
      <w:r w:rsidRPr="00182E62">
        <w:rPr>
          <w:rFonts w:asciiTheme="minorHAnsi" w:eastAsiaTheme="minorEastAsia" w:hAnsiTheme="minorHAnsi" w:cstheme="minorBidi"/>
          <w:sz w:val="22"/>
          <w:szCs w:val="22"/>
        </w:rPr>
        <w:t>Zwolnienie przez JW ustanowionych zabezpieczeń zwrotu Wsparcia może nastąpić nie wcześniej, niż po całkowitym rozliczeniu przekazanych OOW środków ze Wsparcia.</w:t>
      </w:r>
    </w:p>
    <w:p w14:paraId="0EF9B29A" w14:textId="77777777" w:rsidR="00182E62" w:rsidRPr="00182E62" w:rsidRDefault="00182E62" w:rsidP="00182E62">
      <w:pPr>
        <w:widowControl w:val="0"/>
        <w:numPr>
          <w:ilvl w:val="0"/>
          <w:numId w:val="245"/>
        </w:numPr>
        <w:autoSpaceDE w:val="0"/>
        <w:autoSpaceDN w:val="0"/>
        <w:spacing w:before="120" w:after="120"/>
        <w:contextualSpacing/>
        <w:jc w:val="both"/>
        <w:rPr>
          <w:rFonts w:asciiTheme="minorHAnsi" w:eastAsiaTheme="minorEastAsia" w:hAnsiTheme="minorHAnsi" w:cstheme="minorBidi"/>
          <w:sz w:val="22"/>
          <w:szCs w:val="22"/>
        </w:rPr>
      </w:pPr>
      <w:r w:rsidRPr="00182E62">
        <w:rPr>
          <w:rFonts w:asciiTheme="minorHAnsi" w:eastAsiaTheme="minorEastAsia" w:hAnsiTheme="minorHAnsi" w:cstheme="minorBidi"/>
          <w:sz w:val="22"/>
          <w:szCs w:val="22"/>
        </w:rPr>
        <w:t xml:space="preserve">Zabezpieczenie, o którym mowa w ust. 2, ustanawiane jest na okres realizacji Umowy, </w:t>
      </w:r>
      <w:r w:rsidRPr="00182E62">
        <w:rPr>
          <w:rFonts w:asciiTheme="minorHAnsi" w:hAnsiTheme="minorHAnsi" w:cstheme="minorHAnsi"/>
          <w:sz w:val="22"/>
          <w:szCs w:val="22"/>
        </w:rPr>
        <w:br/>
      </w:r>
      <w:r w:rsidRPr="00182E62">
        <w:rPr>
          <w:rFonts w:asciiTheme="minorHAnsi" w:eastAsiaTheme="minorEastAsia" w:hAnsiTheme="minorHAnsi" w:cstheme="minorBidi"/>
          <w:sz w:val="22"/>
          <w:szCs w:val="22"/>
        </w:rPr>
        <w:t xml:space="preserve">w tym na okres trwałości Przedsięwzięcia, o którym mowa w § 16 ust. 1 Umowy. </w:t>
      </w:r>
    </w:p>
    <w:p w14:paraId="1C457DF0" w14:textId="77777777" w:rsidR="00182E62" w:rsidRPr="00182E62" w:rsidRDefault="00182E62" w:rsidP="00182E62">
      <w:pPr>
        <w:widowControl w:val="0"/>
        <w:numPr>
          <w:ilvl w:val="0"/>
          <w:numId w:val="245"/>
        </w:numPr>
        <w:spacing w:before="120" w:after="120"/>
        <w:jc w:val="both"/>
        <w:rPr>
          <w:rFonts w:asciiTheme="minorHAnsi" w:eastAsiaTheme="minorEastAsia" w:hAnsiTheme="minorHAnsi" w:cstheme="minorBidi"/>
          <w:sz w:val="22"/>
          <w:szCs w:val="22"/>
        </w:rPr>
      </w:pPr>
      <w:r w:rsidRPr="00182E62">
        <w:rPr>
          <w:rFonts w:asciiTheme="minorHAnsi" w:eastAsiaTheme="minorEastAsia" w:hAnsiTheme="minorHAnsi" w:cstheme="minorBidi"/>
          <w:sz w:val="22"/>
          <w:szCs w:val="22"/>
        </w:rPr>
        <w:t xml:space="preserve">Brak ustanowienia lub niewniesienie zabezpieczenia, o którym mowa w ust. 2, w terminach określonych w ust. 3, stanowi dla JW podstawę do wypowiedzenia Umowy ze skutkiem natychmiastowym. Postanowienia § 20 ust. 5 - 7 stosuje się odpowiednio. </w:t>
      </w:r>
    </w:p>
    <w:p w14:paraId="30FD184F" w14:textId="4711CB3C" w:rsidR="00182E62" w:rsidRDefault="00182E62" w:rsidP="00182E62">
      <w:pPr>
        <w:widowControl w:val="0"/>
        <w:numPr>
          <w:ilvl w:val="0"/>
          <w:numId w:val="245"/>
        </w:numPr>
        <w:spacing w:before="120" w:after="120"/>
        <w:jc w:val="both"/>
        <w:rPr>
          <w:rFonts w:asciiTheme="minorHAnsi" w:eastAsiaTheme="minorEastAsia" w:hAnsiTheme="minorHAnsi" w:cstheme="minorBidi"/>
          <w:sz w:val="22"/>
          <w:szCs w:val="22"/>
        </w:rPr>
      </w:pPr>
      <w:r w:rsidRPr="00182E62">
        <w:rPr>
          <w:rFonts w:asciiTheme="minorHAnsi" w:eastAsiaTheme="minorEastAsia" w:hAnsiTheme="minorHAnsi" w:cstheme="minorBidi"/>
          <w:sz w:val="22"/>
          <w:szCs w:val="22"/>
        </w:rPr>
        <w:t xml:space="preserve">Zwrot lub zniszczenie zabezpieczenia, o którym mowa w ust. 2 nastąpi na pisemny wniosek OOW po wypełnieniu wszelkich zobowiązań określonych w Umowie. </w:t>
      </w:r>
    </w:p>
    <w:p w14:paraId="0FD219D9" w14:textId="7FAD40B2" w:rsidR="00182E62" w:rsidRPr="00845E76" w:rsidRDefault="00182E62" w:rsidP="00845E76">
      <w:pPr>
        <w:widowControl w:val="0"/>
        <w:numPr>
          <w:ilvl w:val="0"/>
          <w:numId w:val="245"/>
        </w:numPr>
        <w:spacing w:before="120" w:after="120"/>
        <w:jc w:val="both"/>
        <w:rPr>
          <w:rFonts w:asciiTheme="minorHAnsi" w:eastAsiaTheme="minorEastAsia" w:hAnsiTheme="minorHAnsi" w:cstheme="minorBidi"/>
          <w:sz w:val="22"/>
          <w:szCs w:val="22"/>
        </w:rPr>
      </w:pPr>
      <w:r w:rsidRPr="00182E62">
        <w:rPr>
          <w:rFonts w:asciiTheme="minorHAnsi" w:eastAsiaTheme="minorEastAsia" w:hAnsiTheme="minorHAnsi" w:cstheme="minorBidi"/>
          <w:sz w:val="22"/>
          <w:szCs w:val="22"/>
        </w:rPr>
        <w:t>Wszystkie koszty ustanowienia, zmiany lub zwolnienia prawnego przewidzianych Umową zabezpieczeń ponosi OOW</w:t>
      </w:r>
    </w:p>
    <w:p w14:paraId="1E68F0D1" w14:textId="77777777" w:rsidR="007577EC" w:rsidRDefault="007577EC" w:rsidP="007577EC">
      <w:pPr>
        <w:keepNext/>
        <w:ind w:left="360" w:hanging="360"/>
        <w:jc w:val="center"/>
        <w:rPr>
          <w:rFonts w:asciiTheme="minorHAnsi" w:hAnsiTheme="minorHAnsi"/>
          <w:b/>
          <w:sz w:val="22"/>
          <w:szCs w:val="22"/>
        </w:rPr>
      </w:pPr>
      <w:bookmarkStart w:id="4" w:name="CopyOfTable12"/>
      <w:bookmarkEnd w:id="4"/>
    </w:p>
    <w:p w14:paraId="13235F94" w14:textId="77777777" w:rsidR="00F32AC8" w:rsidRDefault="00F32AC8" w:rsidP="007577EC">
      <w:pPr>
        <w:keepNext/>
        <w:ind w:left="360" w:hanging="360"/>
        <w:jc w:val="center"/>
        <w:rPr>
          <w:rFonts w:asciiTheme="minorHAnsi" w:hAnsiTheme="minorHAnsi"/>
          <w:b/>
          <w:sz w:val="22"/>
          <w:szCs w:val="22"/>
        </w:rPr>
      </w:pPr>
    </w:p>
    <w:p w14:paraId="5C8DD520" w14:textId="78AF1F15" w:rsidR="00F32AC8" w:rsidRPr="000552AD" w:rsidRDefault="00F32AC8" w:rsidP="00F32AC8">
      <w:pPr>
        <w:pStyle w:val="Tytu"/>
        <w:keepNext/>
        <w:rPr>
          <w:rFonts w:asciiTheme="minorHAnsi" w:hAnsiTheme="minorHAnsi"/>
          <w:sz w:val="22"/>
          <w:szCs w:val="22"/>
        </w:rPr>
      </w:pPr>
      <w:r w:rsidRPr="000552AD">
        <w:rPr>
          <w:rFonts w:asciiTheme="minorHAnsi" w:hAnsiTheme="minorHAnsi"/>
          <w:sz w:val="22"/>
          <w:szCs w:val="22"/>
        </w:rPr>
        <w:t xml:space="preserve">§ </w:t>
      </w:r>
      <w:r>
        <w:rPr>
          <w:rFonts w:asciiTheme="minorHAnsi" w:hAnsiTheme="minorHAnsi"/>
          <w:sz w:val="22"/>
          <w:szCs w:val="22"/>
        </w:rPr>
        <w:t>2</w:t>
      </w:r>
      <w:r w:rsidR="00970512">
        <w:rPr>
          <w:rFonts w:asciiTheme="minorHAnsi" w:hAnsiTheme="minorHAnsi"/>
          <w:sz w:val="22"/>
          <w:szCs w:val="22"/>
        </w:rPr>
        <w:t>2</w:t>
      </w:r>
    </w:p>
    <w:p w14:paraId="4836111B" w14:textId="77777777" w:rsidR="00F32AC8" w:rsidRPr="000552AD" w:rsidRDefault="00F32AC8" w:rsidP="00F32AC8">
      <w:pPr>
        <w:pStyle w:val="Tytu"/>
        <w:keepNext/>
        <w:rPr>
          <w:rFonts w:asciiTheme="minorHAnsi" w:hAnsiTheme="minorHAnsi"/>
          <w:b w:val="0"/>
          <w:sz w:val="22"/>
          <w:szCs w:val="22"/>
        </w:rPr>
      </w:pPr>
      <w:r w:rsidRPr="000552AD">
        <w:rPr>
          <w:rFonts w:asciiTheme="minorHAnsi" w:hAnsiTheme="minorHAnsi"/>
          <w:smallCaps/>
          <w:sz w:val="22"/>
          <w:szCs w:val="22"/>
        </w:rPr>
        <w:t>Siła wyższa</w:t>
      </w:r>
    </w:p>
    <w:p w14:paraId="5D3B0289" w14:textId="77777777" w:rsidR="00F32AC8" w:rsidRPr="000552AD" w:rsidRDefault="00F32AC8" w:rsidP="00F32AC8">
      <w:pPr>
        <w:pStyle w:val="Tytu"/>
        <w:keepLines/>
        <w:numPr>
          <w:ilvl w:val="0"/>
          <w:numId w:val="42"/>
        </w:numPr>
        <w:tabs>
          <w:tab w:val="clear" w:pos="720"/>
          <w:tab w:val="num" w:pos="360"/>
        </w:tabs>
        <w:ind w:left="357" w:right="62" w:hanging="357"/>
        <w:jc w:val="both"/>
        <w:rPr>
          <w:rFonts w:asciiTheme="minorHAnsi" w:hAnsiTheme="minorHAnsi"/>
          <w:b w:val="0"/>
          <w:sz w:val="22"/>
          <w:szCs w:val="22"/>
        </w:rPr>
      </w:pPr>
      <w:r w:rsidRPr="000552AD">
        <w:rPr>
          <w:rFonts w:asciiTheme="minorHAnsi" w:hAnsiTheme="minorHAnsi"/>
          <w:b w:val="0"/>
          <w:sz w:val="22"/>
          <w:szCs w:val="22"/>
        </w:rPr>
        <w:t>Strony nie są odpowiedzialne za naruszenie obowiązków wynikających z Umowy w przypadku, gdy wyłączną przyczyną naruszenia jest działanie Siły wyższej.</w:t>
      </w:r>
    </w:p>
    <w:p w14:paraId="3BDD37C8" w14:textId="77777777" w:rsidR="00F32AC8" w:rsidRPr="000552AD" w:rsidRDefault="00F32AC8" w:rsidP="00F32AC8">
      <w:pPr>
        <w:pStyle w:val="Tytu"/>
        <w:numPr>
          <w:ilvl w:val="0"/>
          <w:numId w:val="42"/>
        </w:numPr>
        <w:tabs>
          <w:tab w:val="clear" w:pos="720"/>
          <w:tab w:val="num" w:pos="360"/>
        </w:tabs>
        <w:ind w:left="360" w:right="60"/>
        <w:jc w:val="both"/>
        <w:rPr>
          <w:rFonts w:asciiTheme="minorHAnsi" w:hAnsiTheme="minorHAnsi"/>
          <w:b w:val="0"/>
          <w:sz w:val="22"/>
          <w:szCs w:val="22"/>
        </w:rPr>
      </w:pPr>
      <w:r w:rsidRPr="000552AD">
        <w:rPr>
          <w:rFonts w:asciiTheme="minorHAnsi" w:hAnsiTheme="minorHAnsi"/>
          <w:b w:val="0"/>
          <w:sz w:val="22"/>
          <w:szCs w:val="22"/>
        </w:rPr>
        <w:t xml:space="preserve">Przez Siłę wyższą rozumie się </w:t>
      </w:r>
      <w:r w:rsidRPr="000552AD">
        <w:rPr>
          <w:rStyle w:val="Pogrubienie"/>
          <w:rFonts w:asciiTheme="minorHAnsi" w:hAnsiTheme="minorHAnsi"/>
          <w:sz w:val="22"/>
          <w:szCs w:val="22"/>
        </w:rPr>
        <w:t xml:space="preserve">zdarzenie </w:t>
      </w:r>
      <w:r w:rsidRPr="000552AD">
        <w:rPr>
          <w:rFonts w:asciiTheme="minorHAnsi" w:hAnsiTheme="minorHAnsi"/>
          <w:b w:val="0"/>
          <w:color w:val="000000"/>
          <w:spacing w:val="-3"/>
          <w:w w:val="105"/>
          <w:sz w:val="22"/>
          <w:szCs w:val="22"/>
        </w:rPr>
        <w:t xml:space="preserve">bądź połączenie zdarzeń lub okoliczności, niezależnych od Stron, </w:t>
      </w:r>
      <w:r w:rsidRPr="000552AD">
        <w:rPr>
          <w:rFonts w:asciiTheme="minorHAnsi" w:hAnsiTheme="minorHAnsi"/>
          <w:b w:val="0"/>
          <w:color w:val="000000"/>
          <w:spacing w:val="2"/>
          <w:w w:val="105"/>
          <w:sz w:val="22"/>
          <w:szCs w:val="22"/>
        </w:rPr>
        <w:t xml:space="preserve">które zasadniczo utrudniają lub uniemożliwiają wykonywanie zobowiązań danej Strony wynikających z </w:t>
      </w:r>
      <w:r w:rsidRPr="0096127B">
        <w:rPr>
          <w:rFonts w:asciiTheme="minorHAnsi" w:hAnsiTheme="minorHAnsi"/>
          <w:b w:val="0"/>
          <w:color w:val="000000"/>
          <w:w w:val="105"/>
          <w:sz w:val="22"/>
          <w:szCs w:val="22"/>
        </w:rPr>
        <w:t>Umowy</w:t>
      </w:r>
      <w:r w:rsidRPr="000552AD">
        <w:rPr>
          <w:rFonts w:asciiTheme="minorHAnsi" w:hAnsiTheme="minorHAnsi"/>
          <w:b w:val="0"/>
          <w:color w:val="000000"/>
          <w:spacing w:val="2"/>
          <w:w w:val="105"/>
          <w:sz w:val="22"/>
          <w:szCs w:val="22"/>
        </w:rPr>
        <w:t xml:space="preserve">, a których dana Strona nie </w:t>
      </w:r>
      <w:r w:rsidRPr="000552AD">
        <w:rPr>
          <w:rFonts w:asciiTheme="minorHAnsi" w:hAnsiTheme="minorHAnsi"/>
          <w:b w:val="0"/>
          <w:color w:val="000000"/>
          <w:w w:val="105"/>
          <w:sz w:val="22"/>
          <w:szCs w:val="22"/>
        </w:rPr>
        <w:t>mogła przewidzieć ani im zapobiec lub przezwyciężyć poprzez działanie z dochowaniem należytej staranności.</w:t>
      </w:r>
    </w:p>
    <w:p w14:paraId="30B1D0B8" w14:textId="77777777" w:rsidR="00F32AC8" w:rsidRPr="000552AD" w:rsidRDefault="00F32AC8" w:rsidP="00F32AC8">
      <w:pPr>
        <w:pStyle w:val="Tytu"/>
        <w:numPr>
          <w:ilvl w:val="0"/>
          <w:numId w:val="42"/>
        </w:numPr>
        <w:tabs>
          <w:tab w:val="clear" w:pos="720"/>
          <w:tab w:val="num" w:pos="360"/>
        </w:tabs>
        <w:ind w:left="360" w:right="60"/>
        <w:jc w:val="both"/>
        <w:rPr>
          <w:rFonts w:asciiTheme="minorHAnsi" w:hAnsiTheme="minorHAnsi"/>
          <w:b w:val="0"/>
          <w:sz w:val="22"/>
          <w:szCs w:val="22"/>
        </w:rPr>
      </w:pPr>
      <w:r w:rsidRPr="000552AD">
        <w:rPr>
          <w:rFonts w:asciiTheme="minorHAnsi" w:hAnsiTheme="minorHAnsi"/>
          <w:b w:val="0"/>
          <w:sz w:val="22"/>
          <w:szCs w:val="22"/>
        </w:rPr>
        <w:t>W przypadku zaistnienia Siły wyższej Strona, której dotyczy działanie Siły wyższej, zobowiązana jest niezwłocznie, poinformować pozostałe Strony na piśmie o wystąpieniu Siły wyższej, ze</w:t>
      </w:r>
      <w:r>
        <w:rPr>
          <w:rFonts w:asciiTheme="minorHAnsi" w:hAnsiTheme="minorHAnsi"/>
          <w:b w:val="0"/>
          <w:sz w:val="22"/>
          <w:szCs w:val="22"/>
        </w:rPr>
        <w:t> </w:t>
      </w:r>
      <w:r w:rsidRPr="000552AD">
        <w:rPr>
          <w:rFonts w:asciiTheme="minorHAnsi" w:hAnsiTheme="minorHAnsi"/>
          <w:b w:val="0"/>
          <w:sz w:val="22"/>
          <w:szCs w:val="22"/>
        </w:rPr>
        <w:t>wskazaniem przewidywanego czasu trwania przeszkody w realizacji wynikających z Umowy obowiązków.</w:t>
      </w:r>
    </w:p>
    <w:p w14:paraId="30A0ED40" w14:textId="71485546" w:rsidR="00F32AC8" w:rsidRPr="000552AD" w:rsidRDefault="44A1204D" w:rsidP="70F985CF">
      <w:pPr>
        <w:pStyle w:val="Tytu"/>
        <w:numPr>
          <w:ilvl w:val="0"/>
          <w:numId w:val="42"/>
        </w:numPr>
        <w:tabs>
          <w:tab w:val="clear" w:pos="720"/>
          <w:tab w:val="num" w:pos="360"/>
        </w:tabs>
        <w:ind w:left="360" w:right="60"/>
        <w:jc w:val="both"/>
        <w:rPr>
          <w:rFonts w:asciiTheme="minorHAnsi" w:hAnsiTheme="minorHAnsi"/>
          <w:b w:val="0"/>
          <w:sz w:val="22"/>
          <w:szCs w:val="22"/>
        </w:rPr>
      </w:pPr>
      <w:r w:rsidRPr="70F985CF">
        <w:rPr>
          <w:rFonts w:asciiTheme="minorHAnsi" w:hAnsiTheme="minorHAnsi"/>
          <w:b w:val="0"/>
          <w:sz w:val="22"/>
          <w:szCs w:val="22"/>
        </w:rPr>
        <w:t>Jeżeli z powodu działania Siły wyższej realizacja Przedsięwzięcia stanie się niemożliwa, w </w:t>
      </w:r>
      <w:r w:rsidR="1E7E6024" w:rsidRPr="70F985CF">
        <w:rPr>
          <w:rFonts w:asciiTheme="minorHAnsi" w:hAnsiTheme="minorHAnsi"/>
          <w:b w:val="0"/>
          <w:sz w:val="22"/>
          <w:szCs w:val="22"/>
        </w:rPr>
        <w:t>szczególności,</w:t>
      </w:r>
      <w:r w:rsidRPr="70F985CF">
        <w:rPr>
          <w:rFonts w:asciiTheme="minorHAnsi" w:hAnsiTheme="minorHAnsi"/>
          <w:b w:val="0"/>
          <w:sz w:val="22"/>
          <w:szCs w:val="22"/>
        </w:rPr>
        <w:t xml:space="preserve"> jeżeli nie będzie możliwe osiągnięcie </w:t>
      </w:r>
      <w:r w:rsidR="1E14A6B3" w:rsidRPr="70F985CF">
        <w:rPr>
          <w:rFonts w:asciiTheme="minorHAnsi" w:hAnsiTheme="minorHAnsi"/>
          <w:b w:val="0"/>
          <w:sz w:val="22"/>
          <w:szCs w:val="22"/>
        </w:rPr>
        <w:t>wskaźników</w:t>
      </w:r>
      <w:r w:rsidR="00DA0721" w:rsidRPr="70F985CF">
        <w:rPr>
          <w:rFonts w:asciiTheme="minorHAnsi" w:hAnsiTheme="minorHAnsi"/>
          <w:b w:val="0"/>
          <w:sz w:val="22"/>
          <w:szCs w:val="22"/>
        </w:rPr>
        <w:t xml:space="preserve"> </w:t>
      </w:r>
      <w:r w:rsidRPr="70F985CF">
        <w:rPr>
          <w:rFonts w:asciiTheme="minorHAnsi" w:hAnsiTheme="minorHAnsi"/>
          <w:b w:val="0"/>
          <w:sz w:val="22"/>
          <w:szCs w:val="22"/>
        </w:rPr>
        <w:t xml:space="preserve">Przedsięwzięcia, </w:t>
      </w:r>
      <w:r w:rsidR="2ADE3AD9" w:rsidRPr="70F985CF">
        <w:rPr>
          <w:rFonts w:asciiTheme="minorHAnsi" w:hAnsiTheme="minorHAnsi"/>
          <w:b w:val="0"/>
          <w:sz w:val="22"/>
          <w:szCs w:val="22"/>
        </w:rPr>
        <w:t>JW</w:t>
      </w:r>
      <w:r w:rsidRPr="70F985CF">
        <w:rPr>
          <w:rFonts w:asciiTheme="minorHAnsi" w:hAnsiTheme="minorHAnsi"/>
          <w:b w:val="0"/>
          <w:sz w:val="22"/>
          <w:szCs w:val="22"/>
        </w:rPr>
        <w:t xml:space="preserve"> przysługuje prawo rozwiązania Umowy bez zachowania okresu wypowiedzenia z zastosowaniem §</w:t>
      </w:r>
      <w:r w:rsidR="22E800C5" w:rsidRPr="70F985CF">
        <w:rPr>
          <w:rFonts w:asciiTheme="minorHAnsi" w:hAnsiTheme="minorHAnsi"/>
          <w:b w:val="0"/>
          <w:sz w:val="22"/>
          <w:szCs w:val="22"/>
        </w:rPr>
        <w:t xml:space="preserve"> 2</w:t>
      </w:r>
      <w:r w:rsidR="00182E62">
        <w:rPr>
          <w:rFonts w:asciiTheme="minorHAnsi" w:hAnsiTheme="minorHAnsi"/>
          <w:b w:val="0"/>
          <w:sz w:val="22"/>
          <w:szCs w:val="22"/>
        </w:rPr>
        <w:t>0</w:t>
      </w:r>
      <w:r w:rsidRPr="70F985CF">
        <w:rPr>
          <w:rFonts w:asciiTheme="minorHAnsi" w:hAnsiTheme="minorHAnsi"/>
          <w:b w:val="0"/>
          <w:sz w:val="22"/>
          <w:szCs w:val="22"/>
        </w:rPr>
        <w:t xml:space="preserve">. </w:t>
      </w:r>
    </w:p>
    <w:p w14:paraId="6C3F4F95" w14:textId="77777777" w:rsidR="00F32AC8" w:rsidRDefault="00F32AC8" w:rsidP="007577EC">
      <w:pPr>
        <w:keepNext/>
        <w:ind w:left="360" w:hanging="360"/>
        <w:jc w:val="center"/>
        <w:rPr>
          <w:rFonts w:asciiTheme="minorHAnsi" w:hAnsiTheme="minorHAnsi"/>
          <w:b/>
          <w:sz w:val="22"/>
          <w:szCs w:val="22"/>
        </w:rPr>
      </w:pPr>
    </w:p>
    <w:p w14:paraId="78C8B847" w14:textId="77777777" w:rsidR="00F32AC8" w:rsidRDefault="00F32AC8" w:rsidP="007577EC">
      <w:pPr>
        <w:keepNext/>
        <w:ind w:left="360" w:hanging="360"/>
        <w:jc w:val="center"/>
        <w:rPr>
          <w:rFonts w:asciiTheme="minorHAnsi" w:hAnsiTheme="minorHAnsi"/>
          <w:b/>
          <w:sz w:val="22"/>
          <w:szCs w:val="22"/>
        </w:rPr>
      </w:pPr>
    </w:p>
    <w:p w14:paraId="527DD13F" w14:textId="538FC47F" w:rsidR="007577EC" w:rsidRDefault="007577EC" w:rsidP="007577EC">
      <w:pPr>
        <w:keepNext/>
        <w:ind w:left="360" w:hanging="360"/>
        <w:jc w:val="center"/>
        <w:rPr>
          <w:rFonts w:asciiTheme="minorHAnsi" w:hAnsiTheme="minorHAnsi"/>
          <w:b/>
          <w:sz w:val="22"/>
          <w:szCs w:val="22"/>
        </w:rPr>
      </w:pPr>
      <w:r w:rsidRPr="000552AD">
        <w:rPr>
          <w:rFonts w:asciiTheme="minorHAnsi" w:hAnsiTheme="minorHAnsi"/>
          <w:b/>
          <w:sz w:val="22"/>
          <w:szCs w:val="22"/>
        </w:rPr>
        <w:t xml:space="preserve">§ </w:t>
      </w:r>
      <w:r>
        <w:rPr>
          <w:rFonts w:asciiTheme="minorHAnsi" w:hAnsiTheme="minorHAnsi"/>
          <w:b/>
          <w:sz w:val="22"/>
          <w:szCs w:val="22"/>
        </w:rPr>
        <w:t>2</w:t>
      </w:r>
      <w:r w:rsidR="00F32AC8">
        <w:rPr>
          <w:rFonts w:asciiTheme="minorHAnsi" w:hAnsiTheme="minorHAnsi"/>
          <w:b/>
          <w:sz w:val="22"/>
          <w:szCs w:val="22"/>
        </w:rPr>
        <w:t>4</w:t>
      </w:r>
    </w:p>
    <w:p w14:paraId="3FD14B48" w14:textId="77777777" w:rsidR="007577EC" w:rsidRPr="0096127B" w:rsidRDefault="2BFEB911" w:rsidP="007577EC">
      <w:pPr>
        <w:pStyle w:val="Tytu"/>
        <w:keepNext/>
        <w:rPr>
          <w:rFonts w:asciiTheme="minorHAnsi" w:hAnsiTheme="minorHAnsi"/>
          <w:b w:val="0"/>
          <w:smallCaps/>
          <w:sz w:val="22"/>
          <w:szCs w:val="22"/>
        </w:rPr>
      </w:pPr>
      <w:r w:rsidRPr="70F985CF">
        <w:rPr>
          <w:rFonts w:asciiTheme="minorHAnsi" w:hAnsiTheme="minorHAnsi"/>
          <w:smallCaps/>
          <w:sz w:val="22"/>
          <w:szCs w:val="22"/>
        </w:rPr>
        <w:t>Ochrona danych osobowych</w:t>
      </w:r>
    </w:p>
    <w:p w14:paraId="624940F6" w14:textId="7BEA37C4" w:rsidR="0BBA5E44" w:rsidRDefault="0BBA5E44" w:rsidP="00282F8C">
      <w:pPr>
        <w:pStyle w:val="Akapitzlist"/>
        <w:numPr>
          <w:ilvl w:val="2"/>
          <w:numId w:val="10"/>
        </w:numPr>
        <w:ind w:left="360" w:hanging="360"/>
        <w:jc w:val="both"/>
        <w:rPr>
          <w:rFonts w:ascii="Calibri" w:eastAsia="Calibri" w:hAnsi="Calibri" w:cs="Calibri"/>
          <w:sz w:val="22"/>
          <w:szCs w:val="22"/>
        </w:rPr>
      </w:pPr>
      <w:r w:rsidRPr="70F985CF">
        <w:rPr>
          <w:rFonts w:ascii="Calibri" w:eastAsia="Calibri" w:hAnsi="Calibri" w:cs="Calibri"/>
          <w:sz w:val="22"/>
          <w:szCs w:val="22"/>
        </w:rPr>
        <w:t>Strony Umowy, w zakresie danych osobowych o których mowa w ust. 2, występują jako odrębni administratorzy, w rozumieniu art. 4 pkt 7 rozporządzenia Parlamentu Europejskiego i Rady (UE) 2016/679 z dnia 27 kwietnia 2016 r. w sprawie ochrony osób fizycznych w związku z przetwarzaniem danych osobowych i w sprawie swobodnego przepływu takich danych oraz uchylenia dyrektywy 95/46/WE (dalej RODO).</w:t>
      </w:r>
    </w:p>
    <w:p w14:paraId="0C642567" w14:textId="143E566B" w:rsidR="0BBA5E44" w:rsidRDefault="2BB34368" w:rsidP="00282F8C">
      <w:pPr>
        <w:pStyle w:val="Akapitzlist"/>
        <w:numPr>
          <w:ilvl w:val="2"/>
          <w:numId w:val="10"/>
        </w:numPr>
        <w:ind w:left="360" w:hanging="360"/>
        <w:jc w:val="both"/>
        <w:rPr>
          <w:rFonts w:ascii="Calibri" w:eastAsia="Calibri" w:hAnsi="Calibri" w:cs="Calibri"/>
          <w:sz w:val="22"/>
          <w:szCs w:val="22"/>
        </w:rPr>
      </w:pPr>
      <w:r w:rsidRPr="278E2784">
        <w:rPr>
          <w:rFonts w:ascii="Calibri" w:eastAsia="Calibri" w:hAnsi="Calibri" w:cs="Calibri"/>
          <w:sz w:val="22"/>
          <w:szCs w:val="22"/>
        </w:rPr>
        <w:t xml:space="preserve">Strony </w:t>
      </w:r>
      <w:r w:rsidR="4DADA3CB" w:rsidRPr="278E2784">
        <w:rPr>
          <w:rFonts w:ascii="Calibri" w:eastAsia="Calibri" w:hAnsi="Calibri" w:cs="Calibri"/>
          <w:sz w:val="22"/>
          <w:szCs w:val="22"/>
        </w:rPr>
        <w:t>Umowy</w:t>
      </w:r>
      <w:r w:rsidRPr="278E2784">
        <w:rPr>
          <w:rFonts w:ascii="Calibri" w:eastAsia="Calibri" w:hAnsi="Calibri" w:cs="Calibri"/>
          <w:sz w:val="22"/>
          <w:szCs w:val="22"/>
        </w:rPr>
        <w:t xml:space="preserve">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niniejszej Umowy. </w:t>
      </w:r>
    </w:p>
    <w:p w14:paraId="1A26E6C7" w14:textId="769425D1" w:rsidR="4D77180F" w:rsidRDefault="5BD2F103" w:rsidP="00282F8C">
      <w:pPr>
        <w:pStyle w:val="Akapitzlist"/>
        <w:numPr>
          <w:ilvl w:val="2"/>
          <w:numId w:val="10"/>
        </w:numPr>
        <w:ind w:left="360" w:hanging="360"/>
        <w:jc w:val="both"/>
        <w:rPr>
          <w:rFonts w:ascii="Calibri" w:eastAsia="Calibri" w:hAnsi="Calibri" w:cs="Calibri"/>
          <w:sz w:val="22"/>
          <w:szCs w:val="22"/>
        </w:rPr>
      </w:pPr>
      <w:r w:rsidRPr="278E2784">
        <w:rPr>
          <w:rFonts w:ascii="Calibri" w:eastAsia="Calibri" w:hAnsi="Calibri" w:cs="Calibri"/>
          <w:sz w:val="22"/>
          <w:szCs w:val="22"/>
        </w:rPr>
        <w:t>JW</w:t>
      </w:r>
      <w:r w:rsidR="2BB34368" w:rsidRPr="278E2784">
        <w:rPr>
          <w:rFonts w:ascii="Calibri" w:eastAsia="Calibri" w:hAnsi="Calibri" w:cs="Calibri"/>
          <w:sz w:val="22"/>
          <w:szCs w:val="22"/>
        </w:rPr>
        <w:t xml:space="preserve"> zobowiązuje się do wykonania obowiązku informacyjnego zgodnie z art. </w:t>
      </w:r>
      <w:r w:rsidR="5EC30AFC" w:rsidRPr="278E2784">
        <w:rPr>
          <w:rFonts w:ascii="Calibri" w:eastAsia="Calibri" w:hAnsi="Calibri" w:cs="Calibri"/>
          <w:sz w:val="22"/>
          <w:szCs w:val="22"/>
        </w:rPr>
        <w:t xml:space="preserve">13 lub </w:t>
      </w:r>
      <w:r w:rsidR="2BB34368" w:rsidRPr="278E2784">
        <w:rPr>
          <w:rFonts w:ascii="Calibri" w:eastAsia="Calibri" w:hAnsi="Calibri" w:cs="Calibri"/>
          <w:sz w:val="22"/>
          <w:szCs w:val="22"/>
        </w:rPr>
        <w:t>14 RODO względem osób, o których mowa w ust. 2 poprzez przekazanie im treści wskazanej w ust. 7, nie później niż w terminie 10 dni roboczych od podpisania umowy.</w:t>
      </w:r>
    </w:p>
    <w:p w14:paraId="127203F8" w14:textId="34A68949" w:rsidR="588180EC" w:rsidRDefault="312380C2" w:rsidP="00282F8C">
      <w:pPr>
        <w:pStyle w:val="Akapitzlist"/>
        <w:numPr>
          <w:ilvl w:val="0"/>
          <w:numId w:val="7"/>
        </w:numPr>
        <w:ind w:left="360"/>
        <w:jc w:val="both"/>
        <w:rPr>
          <w:rFonts w:ascii="Calibri" w:eastAsia="Calibri" w:hAnsi="Calibri" w:cs="Calibri"/>
          <w:sz w:val="22"/>
          <w:szCs w:val="22"/>
        </w:rPr>
      </w:pPr>
      <w:r w:rsidRPr="278E2784">
        <w:rPr>
          <w:rFonts w:ascii="Calibri" w:eastAsia="Calibri" w:hAnsi="Calibri" w:cs="Calibri"/>
          <w:sz w:val="22"/>
          <w:szCs w:val="22"/>
        </w:rPr>
        <w:t>OOW</w:t>
      </w:r>
      <w:r w:rsidR="2BB34368" w:rsidRPr="278E2784">
        <w:rPr>
          <w:rFonts w:ascii="Calibri" w:eastAsia="Calibri" w:hAnsi="Calibri" w:cs="Calibri"/>
          <w:sz w:val="22"/>
          <w:szCs w:val="22"/>
        </w:rPr>
        <w:t xml:space="preserve"> zobowiązuje się do wykonania obowiązku informacyjnego zgodnie z art. </w:t>
      </w:r>
      <w:r w:rsidR="1CA76294" w:rsidRPr="278E2784">
        <w:rPr>
          <w:rFonts w:ascii="Calibri" w:eastAsia="Calibri" w:hAnsi="Calibri" w:cs="Calibri"/>
          <w:sz w:val="22"/>
          <w:szCs w:val="22"/>
        </w:rPr>
        <w:t xml:space="preserve">13 lub </w:t>
      </w:r>
      <w:r w:rsidR="2BB34368" w:rsidRPr="278E2784">
        <w:rPr>
          <w:rFonts w:ascii="Calibri" w:eastAsia="Calibri" w:hAnsi="Calibri" w:cs="Calibri"/>
          <w:sz w:val="22"/>
          <w:szCs w:val="22"/>
        </w:rPr>
        <w:t>14 RODO względem osób, o których mowa w ust. 2 poprzez przekazanie im treści wskazanej w ust. 6, nie później niż w terminie 10 dni roboczych od podpisania umowy.</w:t>
      </w:r>
    </w:p>
    <w:p w14:paraId="3E026859" w14:textId="2E1B69F3" w:rsidR="0BBA5E44" w:rsidRDefault="0BBA5E44" w:rsidP="00282F8C">
      <w:pPr>
        <w:pStyle w:val="Akapitzlist"/>
        <w:numPr>
          <w:ilvl w:val="0"/>
          <w:numId w:val="7"/>
        </w:numPr>
        <w:ind w:left="360"/>
        <w:jc w:val="both"/>
        <w:rPr>
          <w:rFonts w:ascii="Calibri" w:eastAsia="Calibri" w:hAnsi="Calibri" w:cs="Calibri"/>
          <w:sz w:val="22"/>
          <w:szCs w:val="22"/>
        </w:rPr>
      </w:pPr>
      <w:r w:rsidRPr="70F985CF">
        <w:rPr>
          <w:rFonts w:ascii="Calibri" w:eastAsia="Calibri" w:hAnsi="Calibri" w:cs="Calibri"/>
          <w:sz w:val="22"/>
          <w:szCs w:val="22"/>
        </w:rPr>
        <w:t>Na żądanie każdej ze Stron, druga Strona umowy przedstawi w ciągu 5 dni roboczych potwierdzenie zrealizowania obowiązku, o którym mowa odpowiednio w ust. 3 lub ust. 4.</w:t>
      </w:r>
    </w:p>
    <w:p w14:paraId="4A5A80E7" w14:textId="7EFC46F3" w:rsidR="0BBA5E44" w:rsidRPr="00AD0FE6" w:rsidRDefault="2BB34368" w:rsidP="00282F8C">
      <w:pPr>
        <w:pStyle w:val="Akapitzlist"/>
        <w:numPr>
          <w:ilvl w:val="0"/>
          <w:numId w:val="7"/>
        </w:numPr>
        <w:ind w:left="360"/>
        <w:jc w:val="both"/>
        <w:rPr>
          <w:rFonts w:ascii="Calibri" w:eastAsia="Calibri" w:hAnsi="Calibri" w:cs="Calibri"/>
          <w:sz w:val="22"/>
          <w:szCs w:val="22"/>
        </w:rPr>
      </w:pPr>
      <w:r w:rsidRPr="00AD0FE6">
        <w:rPr>
          <w:rFonts w:ascii="Calibri" w:eastAsia="Calibri" w:hAnsi="Calibri" w:cs="Calibri"/>
          <w:sz w:val="22"/>
          <w:szCs w:val="22"/>
        </w:rPr>
        <w:t xml:space="preserve">Informacja o przetwarzaniu danych osobowych przez </w:t>
      </w:r>
      <w:r w:rsidR="31CA7F06" w:rsidRPr="00AD0FE6">
        <w:rPr>
          <w:rFonts w:ascii="Calibri" w:eastAsia="Calibri" w:hAnsi="Calibri" w:cs="Calibri"/>
          <w:sz w:val="22"/>
          <w:szCs w:val="22"/>
        </w:rPr>
        <w:t>I</w:t>
      </w:r>
      <w:r w:rsidR="344E26C6" w:rsidRPr="00AD0FE6">
        <w:rPr>
          <w:rFonts w:ascii="Calibri" w:eastAsia="Calibri" w:hAnsi="Calibri" w:cs="Calibri"/>
          <w:sz w:val="22"/>
          <w:szCs w:val="22"/>
        </w:rPr>
        <w:t xml:space="preserve">nstytucję </w:t>
      </w:r>
      <w:r w:rsidR="31CA7F06" w:rsidRPr="00AD0FE6">
        <w:rPr>
          <w:rFonts w:ascii="Calibri" w:eastAsia="Calibri" w:hAnsi="Calibri" w:cs="Calibri"/>
          <w:sz w:val="22"/>
          <w:szCs w:val="22"/>
        </w:rPr>
        <w:t>K</w:t>
      </w:r>
      <w:r w:rsidR="27D5757F" w:rsidRPr="00AD0FE6">
        <w:rPr>
          <w:rFonts w:ascii="Calibri" w:eastAsia="Calibri" w:hAnsi="Calibri" w:cs="Calibri"/>
          <w:sz w:val="22"/>
          <w:szCs w:val="22"/>
        </w:rPr>
        <w:t>oordynującą</w:t>
      </w:r>
      <w:r w:rsidR="31CA7F06" w:rsidRPr="00AD0FE6">
        <w:rPr>
          <w:rFonts w:ascii="Calibri" w:eastAsia="Calibri" w:hAnsi="Calibri" w:cs="Calibri"/>
          <w:sz w:val="22"/>
          <w:szCs w:val="22"/>
        </w:rPr>
        <w:t>, I</w:t>
      </w:r>
      <w:r w:rsidR="0EC661CA" w:rsidRPr="00AD0FE6">
        <w:rPr>
          <w:rFonts w:ascii="Calibri" w:eastAsia="Calibri" w:hAnsi="Calibri" w:cs="Calibri"/>
          <w:sz w:val="22"/>
          <w:szCs w:val="22"/>
        </w:rPr>
        <w:t xml:space="preserve">nstytucję </w:t>
      </w:r>
      <w:r w:rsidR="31CA7F06" w:rsidRPr="00AD0FE6">
        <w:rPr>
          <w:rFonts w:ascii="Calibri" w:eastAsia="Calibri" w:hAnsi="Calibri" w:cs="Calibri"/>
          <w:sz w:val="22"/>
          <w:szCs w:val="22"/>
        </w:rPr>
        <w:t>O</w:t>
      </w:r>
      <w:r w:rsidR="2F81CE94" w:rsidRPr="00AD0FE6">
        <w:rPr>
          <w:rFonts w:ascii="Calibri" w:eastAsia="Calibri" w:hAnsi="Calibri" w:cs="Calibri"/>
          <w:sz w:val="22"/>
          <w:szCs w:val="22"/>
        </w:rPr>
        <w:t>dpowiedzialną za realizację</w:t>
      </w:r>
      <w:r w:rsidR="31CA7F06" w:rsidRPr="00AD0FE6">
        <w:rPr>
          <w:rFonts w:ascii="Calibri" w:eastAsia="Calibri" w:hAnsi="Calibri" w:cs="Calibri"/>
          <w:sz w:val="22"/>
          <w:szCs w:val="22"/>
        </w:rPr>
        <w:t xml:space="preserve"> oraz </w:t>
      </w:r>
      <w:r w:rsidR="4D6BF53D" w:rsidRPr="00AD0FE6">
        <w:rPr>
          <w:rFonts w:ascii="Calibri" w:eastAsia="Calibri" w:hAnsi="Calibri" w:cs="Calibri"/>
          <w:sz w:val="22"/>
          <w:szCs w:val="22"/>
        </w:rPr>
        <w:t>JW</w:t>
      </w:r>
      <w:r w:rsidRPr="00AD0FE6">
        <w:rPr>
          <w:rFonts w:ascii="Calibri" w:eastAsia="Calibri" w:hAnsi="Calibri" w:cs="Calibri"/>
          <w:sz w:val="22"/>
          <w:szCs w:val="22"/>
        </w:rPr>
        <w:t xml:space="preserve"> </w:t>
      </w:r>
      <w:r w:rsidR="4435A1CB" w:rsidRPr="00AD0FE6">
        <w:rPr>
          <w:rFonts w:ascii="Calibri" w:eastAsia="Calibri" w:hAnsi="Calibri" w:cs="Calibri"/>
          <w:sz w:val="22"/>
          <w:szCs w:val="22"/>
        </w:rPr>
        <w:t>zawarta jest w</w:t>
      </w:r>
      <w:r w:rsidRPr="00AD0FE6">
        <w:rPr>
          <w:rFonts w:ascii="Calibri" w:eastAsia="Calibri" w:hAnsi="Calibri" w:cs="Calibri"/>
          <w:sz w:val="22"/>
          <w:szCs w:val="22"/>
        </w:rPr>
        <w:t xml:space="preserve"> </w:t>
      </w:r>
      <w:r w:rsidRPr="00AD0FE6">
        <w:rPr>
          <w:rFonts w:ascii="Calibri" w:eastAsia="Calibri" w:hAnsi="Calibri" w:cs="Calibri"/>
          <w:b/>
          <w:bCs/>
          <w:sz w:val="22"/>
          <w:szCs w:val="22"/>
        </w:rPr>
        <w:t>załącznik</w:t>
      </w:r>
      <w:r w:rsidR="50A6E962" w:rsidRPr="00AD0FE6">
        <w:rPr>
          <w:rFonts w:ascii="Calibri" w:eastAsia="Calibri" w:hAnsi="Calibri" w:cs="Calibri"/>
          <w:b/>
          <w:bCs/>
          <w:sz w:val="22"/>
          <w:szCs w:val="22"/>
        </w:rPr>
        <w:t>u</w:t>
      </w:r>
      <w:r w:rsidRPr="00AD0FE6">
        <w:rPr>
          <w:rFonts w:ascii="Calibri" w:eastAsia="Calibri" w:hAnsi="Calibri" w:cs="Calibri"/>
          <w:b/>
          <w:bCs/>
          <w:sz w:val="22"/>
          <w:szCs w:val="22"/>
        </w:rPr>
        <w:t xml:space="preserve"> nr </w:t>
      </w:r>
      <w:r w:rsidR="6155A5A5" w:rsidRPr="00AD0FE6">
        <w:rPr>
          <w:rFonts w:ascii="Calibri" w:eastAsia="Calibri" w:hAnsi="Calibri" w:cs="Calibri"/>
          <w:b/>
          <w:bCs/>
          <w:sz w:val="22"/>
          <w:szCs w:val="22"/>
        </w:rPr>
        <w:t>1</w:t>
      </w:r>
      <w:r w:rsidR="00DE6C81" w:rsidRPr="00AD0FE6">
        <w:rPr>
          <w:rFonts w:ascii="Calibri" w:eastAsia="Calibri" w:hAnsi="Calibri" w:cs="Calibri"/>
          <w:b/>
          <w:bCs/>
          <w:sz w:val="22"/>
          <w:szCs w:val="22"/>
        </w:rPr>
        <w:t>6</w:t>
      </w:r>
      <w:r w:rsidRPr="00AD0FE6">
        <w:rPr>
          <w:rFonts w:ascii="Calibri" w:eastAsia="Calibri" w:hAnsi="Calibri" w:cs="Calibri"/>
          <w:sz w:val="22"/>
          <w:szCs w:val="22"/>
        </w:rPr>
        <w:t xml:space="preserve"> do Umowy.</w:t>
      </w:r>
    </w:p>
    <w:p w14:paraId="6DA02F6E" w14:textId="4273D769" w:rsidR="0BBA5E44" w:rsidRPr="001A4D07" w:rsidRDefault="2BB34368" w:rsidP="00282F8C">
      <w:pPr>
        <w:pStyle w:val="Akapitzlist"/>
        <w:numPr>
          <w:ilvl w:val="0"/>
          <w:numId w:val="7"/>
        </w:numPr>
        <w:spacing w:line="276" w:lineRule="auto"/>
        <w:ind w:left="360"/>
        <w:jc w:val="both"/>
        <w:rPr>
          <w:rFonts w:ascii="Calibri" w:eastAsia="Calibri" w:hAnsi="Calibri" w:cs="Calibri"/>
          <w:sz w:val="22"/>
          <w:szCs w:val="22"/>
        </w:rPr>
      </w:pPr>
      <w:r w:rsidRPr="001A4D07">
        <w:rPr>
          <w:rFonts w:ascii="Calibri" w:eastAsia="Calibri" w:hAnsi="Calibri" w:cs="Calibri"/>
          <w:sz w:val="22"/>
          <w:szCs w:val="22"/>
        </w:rPr>
        <w:t xml:space="preserve">Informacja o przetwarzaniu danych osobowych przez </w:t>
      </w:r>
      <w:r w:rsidR="2D4C532B" w:rsidRPr="001A4D07">
        <w:rPr>
          <w:rFonts w:ascii="Calibri" w:eastAsia="Calibri" w:hAnsi="Calibri" w:cs="Calibri"/>
          <w:sz w:val="22"/>
          <w:szCs w:val="22"/>
        </w:rPr>
        <w:t>OOW</w:t>
      </w:r>
      <w:r w:rsidRPr="001A4D07">
        <w:rPr>
          <w:rFonts w:ascii="Calibri" w:eastAsia="Calibri" w:hAnsi="Calibri" w:cs="Calibri"/>
          <w:sz w:val="22"/>
          <w:szCs w:val="22"/>
        </w:rPr>
        <w:t xml:space="preserve"> stanowi </w:t>
      </w:r>
      <w:r w:rsidRPr="001A4D07">
        <w:rPr>
          <w:rFonts w:ascii="Calibri" w:eastAsia="Calibri" w:hAnsi="Calibri" w:cs="Calibri"/>
          <w:b/>
          <w:bCs/>
          <w:sz w:val="22"/>
          <w:szCs w:val="22"/>
        </w:rPr>
        <w:t xml:space="preserve">załącznik nr </w:t>
      </w:r>
      <w:r w:rsidR="23A1CFCF" w:rsidRPr="001A4D07">
        <w:rPr>
          <w:rFonts w:ascii="Calibri" w:eastAsia="Calibri" w:hAnsi="Calibri" w:cs="Calibri"/>
          <w:b/>
          <w:bCs/>
          <w:sz w:val="22"/>
          <w:szCs w:val="22"/>
        </w:rPr>
        <w:t>1</w:t>
      </w:r>
      <w:r w:rsidR="00380BF2" w:rsidRPr="001A4D07">
        <w:rPr>
          <w:rFonts w:ascii="Calibri" w:eastAsia="Calibri" w:hAnsi="Calibri" w:cs="Calibri"/>
          <w:b/>
          <w:bCs/>
          <w:sz w:val="22"/>
          <w:szCs w:val="22"/>
        </w:rPr>
        <w:t>8</w:t>
      </w:r>
      <w:r w:rsidRPr="001A4D07">
        <w:rPr>
          <w:rFonts w:ascii="Calibri" w:eastAsia="Calibri" w:hAnsi="Calibri" w:cs="Calibri"/>
          <w:sz w:val="22"/>
          <w:szCs w:val="22"/>
        </w:rPr>
        <w:t xml:space="preserve"> do Umowy.</w:t>
      </w:r>
    </w:p>
    <w:p w14:paraId="54B556F1" w14:textId="67B4C1B3" w:rsidR="1A5294C3" w:rsidRDefault="3470A854" w:rsidP="00282F8C">
      <w:pPr>
        <w:pStyle w:val="Akapitzlist"/>
        <w:numPr>
          <w:ilvl w:val="0"/>
          <w:numId w:val="7"/>
        </w:numPr>
        <w:spacing w:line="276" w:lineRule="auto"/>
        <w:ind w:left="360"/>
        <w:jc w:val="both"/>
        <w:rPr>
          <w:rFonts w:ascii="Calibri" w:eastAsia="Calibri" w:hAnsi="Calibri" w:cs="Calibri"/>
          <w:sz w:val="22"/>
          <w:szCs w:val="22"/>
        </w:rPr>
      </w:pPr>
      <w:r w:rsidRPr="278E2784">
        <w:rPr>
          <w:rFonts w:ascii="Calibri" w:eastAsia="Calibri" w:hAnsi="Calibri" w:cs="Calibri"/>
          <w:sz w:val="22"/>
          <w:szCs w:val="22"/>
        </w:rPr>
        <w:t>Na podstawie art. 14lzm ustawy i w celu wykonywania zadań określonych w art. 14lzj ustawy Strony udostępniają sobie dane osobowe.</w:t>
      </w:r>
    </w:p>
    <w:p w14:paraId="43EDBFE7" w14:textId="0F57C66F" w:rsidR="15D1F3F7" w:rsidRDefault="1821B271" w:rsidP="00282F8C">
      <w:pPr>
        <w:pStyle w:val="Akapitzlist"/>
        <w:numPr>
          <w:ilvl w:val="0"/>
          <w:numId w:val="7"/>
        </w:numPr>
        <w:spacing w:line="276" w:lineRule="auto"/>
        <w:ind w:left="360"/>
        <w:jc w:val="both"/>
        <w:rPr>
          <w:rFonts w:ascii="Calibri" w:eastAsia="Calibri" w:hAnsi="Calibri" w:cs="Calibri"/>
          <w:sz w:val="22"/>
          <w:szCs w:val="22"/>
        </w:rPr>
      </w:pPr>
      <w:r w:rsidRPr="278E2784">
        <w:rPr>
          <w:rFonts w:ascii="Calibri" w:eastAsia="Calibri" w:hAnsi="Calibri" w:cs="Calibri"/>
          <w:sz w:val="22"/>
          <w:szCs w:val="22"/>
        </w:rPr>
        <w:t>Strony mogą również udostępniać dane innym podmiotom, o których mowa w art. 14lzl ustawy, oraz organom Unii Europejskiej w zakresie niezbędnym do realizacji zadań związanych z wdrażaniem planu rozwojowego, określonych w przepisach prawa lub Porozumieniu.</w:t>
      </w:r>
    </w:p>
    <w:p w14:paraId="603C700C" w14:textId="01CE9E92" w:rsidR="15D1F3F7" w:rsidRPr="00DE6C81" w:rsidRDefault="1821B271" w:rsidP="00282F8C">
      <w:pPr>
        <w:pStyle w:val="Akapitzlist"/>
        <w:numPr>
          <w:ilvl w:val="0"/>
          <w:numId w:val="7"/>
        </w:numPr>
        <w:spacing w:line="276" w:lineRule="auto"/>
        <w:ind w:left="360"/>
        <w:jc w:val="both"/>
      </w:pPr>
      <w:r w:rsidRPr="278E2784">
        <w:rPr>
          <w:rFonts w:ascii="Calibri" w:eastAsia="Calibri" w:hAnsi="Calibri" w:cs="Calibri"/>
          <w:sz w:val="22"/>
          <w:szCs w:val="22"/>
        </w:rPr>
        <w:t xml:space="preserve">Zasady współpracy Stron w obszarze danych osobowych w związku z realizacją zadań określonych </w:t>
      </w:r>
      <w:r w:rsidRPr="00DE6C81">
        <w:rPr>
          <w:rFonts w:ascii="Calibri" w:eastAsia="Calibri" w:hAnsi="Calibri" w:cs="Calibri"/>
          <w:sz w:val="22"/>
          <w:szCs w:val="22"/>
        </w:rPr>
        <w:t xml:space="preserve">Umową regulowane są w </w:t>
      </w:r>
      <w:r w:rsidRPr="00845E76">
        <w:rPr>
          <w:rFonts w:ascii="Calibri" w:eastAsia="Calibri" w:hAnsi="Calibri" w:cs="Calibri"/>
          <w:b/>
          <w:bCs/>
          <w:sz w:val="22"/>
          <w:szCs w:val="22"/>
        </w:rPr>
        <w:t>załączniku nr 1</w:t>
      </w:r>
      <w:r w:rsidR="00DE6C81" w:rsidRPr="00845E76">
        <w:rPr>
          <w:rFonts w:ascii="Calibri" w:eastAsia="Calibri" w:hAnsi="Calibri" w:cs="Calibri"/>
          <w:b/>
          <w:bCs/>
          <w:sz w:val="22"/>
          <w:szCs w:val="22"/>
        </w:rPr>
        <w:t>6</w:t>
      </w:r>
      <w:r w:rsidR="23DB938C" w:rsidRPr="00DE6C81">
        <w:rPr>
          <w:rFonts w:ascii="Calibri" w:eastAsia="Calibri" w:hAnsi="Calibri" w:cs="Calibri"/>
          <w:sz w:val="22"/>
          <w:szCs w:val="22"/>
        </w:rPr>
        <w:t xml:space="preserve"> </w:t>
      </w:r>
      <w:r w:rsidRPr="00DE6C81">
        <w:rPr>
          <w:rFonts w:ascii="Calibri" w:eastAsia="Calibri" w:hAnsi="Calibri" w:cs="Calibri"/>
          <w:sz w:val="22"/>
          <w:szCs w:val="22"/>
        </w:rPr>
        <w:t>do Umowy.</w:t>
      </w:r>
    </w:p>
    <w:p w14:paraId="3EF7FEF8" w14:textId="5946CE7B" w:rsidR="007577EC" w:rsidRPr="000C7CFC" w:rsidRDefault="007577EC" w:rsidP="70F985CF">
      <w:pPr>
        <w:ind w:left="284"/>
        <w:jc w:val="both"/>
        <w:rPr>
          <w:rFonts w:asciiTheme="minorHAnsi" w:hAnsiTheme="minorHAnsi" w:cstheme="minorBidi"/>
          <w:sz w:val="22"/>
          <w:szCs w:val="22"/>
        </w:rPr>
      </w:pPr>
    </w:p>
    <w:p w14:paraId="0CB2B0AB" w14:textId="77777777" w:rsidR="00182E62" w:rsidRPr="00845E76" w:rsidRDefault="00182E62"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 24</w:t>
      </w:r>
      <w:r w:rsidRPr="00845E76">
        <w:rPr>
          <w:rFonts w:asciiTheme="minorHAnsi" w:eastAsiaTheme="minorEastAsia" w:hAnsiTheme="minorHAnsi" w:cstheme="minorHAnsi"/>
          <w:b/>
          <w:bCs/>
          <w:sz w:val="22"/>
          <w:szCs w:val="22"/>
          <w:vertAlign w:val="superscript"/>
        </w:rPr>
        <w:footnoteReference w:id="39"/>
      </w:r>
    </w:p>
    <w:p w14:paraId="3E3041B9" w14:textId="608A3959" w:rsidR="00182E62" w:rsidRPr="00845E76" w:rsidRDefault="00182E62"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Inne istotne postanowienia oraz klauzule umowne</w:t>
      </w:r>
    </w:p>
    <w:p w14:paraId="529DF039" w14:textId="77777777" w:rsidR="00DE6C81" w:rsidRDefault="00182E62" w:rsidP="00845E76">
      <w:pPr>
        <w:pStyle w:val="Bezodstpw"/>
        <w:numPr>
          <w:ilvl w:val="0"/>
          <w:numId w:val="261"/>
        </w:numPr>
        <w:jc w:val="both"/>
        <w:rPr>
          <w:rFonts w:asciiTheme="minorHAnsi" w:eastAsiaTheme="minorEastAsia" w:hAnsiTheme="minorHAnsi" w:cstheme="minorHAnsi"/>
          <w:sz w:val="22"/>
          <w:szCs w:val="22"/>
        </w:rPr>
      </w:pPr>
      <w:r w:rsidRPr="00845E76">
        <w:rPr>
          <w:rFonts w:asciiTheme="minorHAnsi" w:eastAsiaTheme="minorEastAsia" w:hAnsiTheme="minorHAnsi" w:cstheme="minorHAnsi"/>
          <w:sz w:val="22"/>
          <w:szCs w:val="22"/>
        </w:rPr>
        <w:t>Lista innych dokumentów, które OOW zobowiązany będzie przedkładać oraz termin ich dostarczenia:</w:t>
      </w:r>
    </w:p>
    <w:p w14:paraId="5C56397C" w14:textId="231C674D" w:rsidR="00182E62" w:rsidRPr="00845E76" w:rsidRDefault="00DE6C81" w:rsidP="00845E76">
      <w:pPr>
        <w:pStyle w:val="Bezodstpw"/>
        <w:numPr>
          <w:ilvl w:val="0"/>
          <w:numId w:val="261"/>
        </w:numPr>
        <w:rPr>
          <w:rFonts w:asciiTheme="minorHAnsi" w:eastAsiaTheme="minorEastAsia" w:hAnsiTheme="minorHAnsi" w:cstheme="minorHAnsi"/>
          <w:sz w:val="22"/>
          <w:szCs w:val="22"/>
        </w:rPr>
      </w:pPr>
      <w:r>
        <w:rPr>
          <w:rFonts w:asciiTheme="minorHAnsi" w:eastAsiaTheme="minorEastAsia" w:hAnsiTheme="minorHAnsi" w:cstheme="minorHAnsi"/>
          <w:i/>
          <w:iCs/>
          <w:sz w:val="22"/>
          <w:szCs w:val="22"/>
        </w:rPr>
        <w:t>Inne</w:t>
      </w:r>
      <w:r w:rsidR="00182E62" w:rsidRPr="00845E76">
        <w:rPr>
          <w:rFonts w:asciiTheme="minorHAnsi" w:eastAsiaTheme="minorEastAsia" w:hAnsiTheme="minorHAnsi" w:cstheme="minorHAnsi"/>
          <w:sz w:val="22"/>
          <w:szCs w:val="22"/>
        </w:rPr>
        <w:t xml:space="preserve"> </w:t>
      </w:r>
    </w:p>
    <w:p w14:paraId="10877765" w14:textId="52419E47" w:rsidR="3B1E24AB" w:rsidRDefault="3B1E24AB" w:rsidP="3B1E24AB">
      <w:pPr>
        <w:spacing w:before="120" w:after="120"/>
        <w:jc w:val="center"/>
        <w:rPr>
          <w:rFonts w:asciiTheme="minorHAnsi" w:eastAsiaTheme="minorEastAsia" w:hAnsiTheme="minorHAnsi" w:cstheme="minorBidi"/>
          <w:b/>
          <w:bCs/>
          <w:sz w:val="22"/>
          <w:szCs w:val="22"/>
        </w:rPr>
      </w:pPr>
    </w:p>
    <w:p w14:paraId="6687D115" w14:textId="18C318F3"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 2</w:t>
      </w:r>
      <w:r w:rsidR="6B5C8DD0" w:rsidRPr="00845E76">
        <w:rPr>
          <w:rFonts w:asciiTheme="minorHAnsi" w:eastAsiaTheme="minorEastAsia" w:hAnsiTheme="minorHAnsi" w:cstheme="minorHAnsi"/>
          <w:b/>
          <w:bCs/>
          <w:sz w:val="22"/>
          <w:szCs w:val="22"/>
        </w:rPr>
        <w:t>5</w:t>
      </w:r>
      <w:r w:rsidRPr="00845E76">
        <w:rPr>
          <w:rFonts w:asciiTheme="minorHAnsi" w:eastAsiaTheme="minorEastAsia" w:hAnsiTheme="minorHAnsi" w:cstheme="minorHAnsi"/>
          <w:b/>
          <w:bCs/>
          <w:sz w:val="22"/>
          <w:szCs w:val="22"/>
        </w:rPr>
        <w:t>.</w:t>
      </w:r>
    </w:p>
    <w:p w14:paraId="036D0652" w14:textId="77777777" w:rsidR="004F5FAA" w:rsidRPr="00845E76" w:rsidRDefault="004F5FAA" w:rsidP="00845E76">
      <w:pPr>
        <w:pStyle w:val="Bezodstpw"/>
        <w:jc w:val="center"/>
        <w:rPr>
          <w:rFonts w:asciiTheme="minorHAnsi" w:eastAsiaTheme="minorEastAsia" w:hAnsiTheme="minorHAnsi" w:cstheme="minorHAnsi"/>
          <w:b/>
          <w:bCs/>
          <w:sz w:val="22"/>
          <w:szCs w:val="22"/>
        </w:rPr>
      </w:pPr>
      <w:r w:rsidRPr="00845E76">
        <w:rPr>
          <w:rFonts w:asciiTheme="minorHAnsi" w:eastAsiaTheme="minorEastAsia" w:hAnsiTheme="minorHAnsi" w:cstheme="minorHAnsi"/>
          <w:b/>
          <w:bCs/>
          <w:sz w:val="22"/>
          <w:szCs w:val="22"/>
        </w:rPr>
        <w:t>Postanowienia końcowe</w:t>
      </w:r>
    </w:p>
    <w:p w14:paraId="08983CA7" w14:textId="2B1549C4" w:rsidR="004F5FAA" w:rsidRPr="00282F8C" w:rsidRDefault="7E88DFFC" w:rsidP="00282F8C">
      <w:pPr>
        <w:pStyle w:val="Akapitzlist"/>
        <w:numPr>
          <w:ilvl w:val="0"/>
          <w:numId w:val="224"/>
        </w:numPr>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Wszelkie zmiany Umowy wymagają formy pisemnej pod rygorem nieważności i są wprowadzane</w:t>
      </w:r>
      <w:r w:rsidRPr="21C53139">
        <w:rPr>
          <w:rFonts w:asciiTheme="minorHAnsi" w:eastAsiaTheme="minorEastAsia" w:hAnsiTheme="minorHAnsi" w:cstheme="minorBidi"/>
          <w:sz w:val="22"/>
          <w:szCs w:val="22"/>
        </w:rPr>
        <w:t xml:space="preserve"> </w:t>
      </w:r>
      <w:r w:rsidRPr="00282F8C">
        <w:rPr>
          <w:rFonts w:asciiTheme="minorHAnsi" w:eastAsiaTheme="minorEastAsia" w:hAnsiTheme="minorHAnsi" w:cstheme="minorBidi"/>
          <w:sz w:val="22"/>
          <w:szCs w:val="22"/>
        </w:rPr>
        <w:t xml:space="preserve">w formie aneksu, chyba że Umowa stanowi inaczej. </w:t>
      </w:r>
    </w:p>
    <w:p w14:paraId="076674A6" w14:textId="5DB30A8A" w:rsidR="2950F97C" w:rsidRDefault="3F3105CF" w:rsidP="00282F8C">
      <w:pPr>
        <w:pStyle w:val="Akapitzlist"/>
        <w:numPr>
          <w:ilvl w:val="0"/>
          <w:numId w:val="224"/>
        </w:numPr>
        <w:jc w:val="both"/>
        <w:rPr>
          <w:rFonts w:asciiTheme="minorHAnsi" w:eastAsiaTheme="minorEastAsia" w:hAnsiTheme="minorHAnsi" w:cstheme="minorBidi"/>
          <w:sz w:val="22"/>
          <w:szCs w:val="22"/>
        </w:rPr>
      </w:pPr>
      <w:r w:rsidRPr="3C4EF107">
        <w:rPr>
          <w:rFonts w:asciiTheme="minorHAnsi" w:eastAsiaTheme="minorEastAsia" w:hAnsiTheme="minorHAnsi" w:cstheme="minorBidi"/>
          <w:sz w:val="22"/>
          <w:szCs w:val="22"/>
        </w:rPr>
        <w:t xml:space="preserve">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 lub przewiduje inny niż nieważność skutek niezachowania formy pisemnej. Oświadczenia woli złożone w formie elektronicznej są równoważne z oświadczeniami woli złożonymi w formie pisemnej. Oświadczenia składane w formie pisemnej lub innej formie </w:t>
      </w:r>
      <w:r w:rsidRPr="3C4EF107">
        <w:rPr>
          <w:rFonts w:asciiTheme="minorHAnsi" w:eastAsiaTheme="minorEastAsia" w:hAnsiTheme="minorHAnsi" w:cstheme="minorBidi"/>
          <w:sz w:val="22"/>
          <w:szCs w:val="22"/>
        </w:rPr>
        <w:lastRenderedPageBreak/>
        <w:t xml:space="preserve">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 Oświadczenia woli składane w formie elektronicznej doręcza się wyłącznie za pośrednictwem ePUAP. </w:t>
      </w:r>
    </w:p>
    <w:p w14:paraId="03D90F3C" w14:textId="3E8AC846" w:rsidR="2950F97C" w:rsidRDefault="67AD6418" w:rsidP="3C4EF107">
      <w:pPr>
        <w:pStyle w:val="Akapitzlist"/>
        <w:numPr>
          <w:ilvl w:val="0"/>
          <w:numId w:val="224"/>
        </w:numPr>
        <w:jc w:val="both"/>
        <w:rPr>
          <w:rFonts w:asciiTheme="minorHAnsi" w:eastAsiaTheme="minorEastAsia" w:hAnsiTheme="minorHAnsi" w:cstheme="minorBidi"/>
          <w:sz w:val="22"/>
          <w:szCs w:val="22"/>
        </w:rPr>
      </w:pPr>
      <w:r w:rsidRPr="6F706D81">
        <w:rPr>
          <w:rFonts w:asciiTheme="minorHAnsi" w:eastAsiaTheme="minorEastAsia" w:hAnsiTheme="minorHAnsi" w:cstheme="minorBidi"/>
          <w:sz w:val="22"/>
          <w:szCs w:val="22"/>
        </w:rPr>
        <w:t xml:space="preserve">Strony </w:t>
      </w:r>
      <w:r w:rsidRPr="74B734D6">
        <w:rPr>
          <w:rFonts w:asciiTheme="minorHAnsi" w:eastAsiaTheme="minorEastAsia" w:hAnsiTheme="minorHAnsi" w:cstheme="minorBidi"/>
          <w:sz w:val="22"/>
          <w:szCs w:val="22"/>
        </w:rPr>
        <w:t>uznają</w:t>
      </w:r>
      <w:r w:rsidRPr="6F706D81">
        <w:rPr>
          <w:rFonts w:asciiTheme="minorHAnsi" w:eastAsiaTheme="minorEastAsia" w:hAnsiTheme="minorHAnsi" w:cstheme="minorBidi"/>
          <w:sz w:val="22"/>
          <w:szCs w:val="22"/>
        </w:rPr>
        <w:t xml:space="preserve"> formę </w:t>
      </w:r>
      <w:r w:rsidRPr="74B734D6">
        <w:rPr>
          <w:rFonts w:asciiTheme="minorHAnsi" w:eastAsiaTheme="minorEastAsia" w:hAnsiTheme="minorHAnsi" w:cstheme="minorBidi"/>
          <w:sz w:val="22"/>
          <w:szCs w:val="22"/>
        </w:rPr>
        <w:t>elektroniczną</w:t>
      </w:r>
      <w:r w:rsidRPr="6F706D81">
        <w:rPr>
          <w:rFonts w:asciiTheme="minorHAnsi" w:eastAsiaTheme="minorEastAsia" w:hAnsiTheme="minorHAnsi" w:cstheme="minorBidi"/>
          <w:sz w:val="22"/>
          <w:szCs w:val="22"/>
        </w:rPr>
        <w:t xml:space="preserve">, o </w:t>
      </w:r>
      <w:r w:rsidRPr="0EFA9BF5">
        <w:rPr>
          <w:rFonts w:asciiTheme="minorHAnsi" w:eastAsiaTheme="minorEastAsia" w:hAnsiTheme="minorHAnsi" w:cstheme="minorBidi"/>
          <w:sz w:val="22"/>
          <w:szCs w:val="22"/>
        </w:rPr>
        <w:t>której mowa w §</w:t>
      </w:r>
      <w:r w:rsidRPr="74B734D6">
        <w:rPr>
          <w:rFonts w:asciiTheme="minorHAnsi" w:eastAsiaTheme="minorEastAsia" w:hAnsiTheme="minorHAnsi" w:cstheme="minorBidi"/>
          <w:sz w:val="22"/>
          <w:szCs w:val="22"/>
        </w:rPr>
        <w:t xml:space="preserve"> 78</w:t>
      </w:r>
      <w:r w:rsidRPr="74B734D6">
        <w:rPr>
          <w:rFonts w:asciiTheme="minorHAnsi" w:eastAsiaTheme="minorEastAsia" w:hAnsiTheme="minorHAnsi" w:cstheme="minorBidi"/>
          <w:sz w:val="22"/>
          <w:szCs w:val="22"/>
          <w:vertAlign w:val="superscript"/>
        </w:rPr>
        <w:t xml:space="preserve">1 </w:t>
      </w:r>
      <w:r w:rsidRPr="74B734D6">
        <w:rPr>
          <w:rFonts w:asciiTheme="minorHAnsi" w:eastAsiaTheme="minorEastAsia" w:hAnsiTheme="minorHAnsi" w:cstheme="minorBidi"/>
          <w:sz w:val="22"/>
          <w:szCs w:val="22"/>
        </w:rPr>
        <w:t xml:space="preserve"> </w:t>
      </w:r>
      <w:r w:rsidRPr="00282F8C">
        <w:rPr>
          <w:rFonts w:asciiTheme="minorHAnsi" w:eastAsiaTheme="minorEastAsia" w:hAnsiTheme="minorHAnsi" w:cstheme="minorBidi"/>
          <w:sz w:val="22"/>
          <w:szCs w:val="22"/>
        </w:rPr>
        <w:t>Kodeksu cywilnego</w:t>
      </w:r>
      <w:r w:rsidRPr="74B734D6">
        <w:rPr>
          <w:rFonts w:asciiTheme="minorHAnsi" w:eastAsiaTheme="minorEastAsia" w:hAnsiTheme="minorHAnsi" w:cstheme="minorBidi"/>
          <w:sz w:val="22"/>
          <w:szCs w:val="22"/>
        </w:rPr>
        <w:t xml:space="preserve">, za równoważną w skutkach formie </w:t>
      </w:r>
      <w:r w:rsidR="779808B2" w:rsidRPr="74B734D6">
        <w:rPr>
          <w:rFonts w:asciiTheme="minorHAnsi" w:eastAsiaTheme="minorEastAsia" w:hAnsiTheme="minorHAnsi" w:cstheme="minorBidi"/>
          <w:sz w:val="22"/>
          <w:szCs w:val="22"/>
        </w:rPr>
        <w:t>pisemnej</w:t>
      </w:r>
      <w:r w:rsidRPr="74B734D6">
        <w:rPr>
          <w:rFonts w:asciiTheme="minorHAnsi" w:eastAsiaTheme="minorEastAsia" w:hAnsiTheme="minorHAnsi" w:cstheme="minorBidi"/>
          <w:sz w:val="22"/>
          <w:szCs w:val="22"/>
        </w:rPr>
        <w:t>.</w:t>
      </w:r>
      <w:r w:rsidR="2A2C0A55" w:rsidRPr="74B734D6">
        <w:rPr>
          <w:rFonts w:asciiTheme="minorHAnsi" w:eastAsiaTheme="minorEastAsia" w:hAnsiTheme="minorHAnsi" w:cstheme="minorBidi"/>
          <w:sz w:val="22"/>
          <w:szCs w:val="22"/>
        </w:rPr>
        <w:t xml:space="preserve"> </w:t>
      </w:r>
    </w:p>
    <w:p w14:paraId="48394DC3" w14:textId="0835A851" w:rsidR="2A2C0A55" w:rsidRDefault="4E756A66" w:rsidP="00282F8C">
      <w:pPr>
        <w:pStyle w:val="Akapitzlist"/>
        <w:numPr>
          <w:ilvl w:val="0"/>
          <w:numId w:val="224"/>
        </w:numPr>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Wszelkie wątpliwości powstałe w trakcie realizacji Przedsięwzięcia oraz związane z interpretacją Umowy będą rozstrzygane w pierwszej kolejności w drodze konsultacji pomiędzy Stronami.</w:t>
      </w:r>
    </w:p>
    <w:p w14:paraId="5A86068E" w14:textId="5AF9A121" w:rsidR="2A2C0A55" w:rsidRDefault="4E756A66" w:rsidP="00282F8C">
      <w:pPr>
        <w:pStyle w:val="Akapitzlist"/>
        <w:numPr>
          <w:ilvl w:val="0"/>
          <w:numId w:val="224"/>
        </w:numPr>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Jeżeli Strony nie dojdą do porozumienia w drodze konsultacji, spory będą poddane rozstrzygnięciu przez sąd powszechny właściwy dla siedziby JW.</w:t>
      </w:r>
    </w:p>
    <w:p w14:paraId="387E21C8" w14:textId="4FFFF813" w:rsidR="6178E4B9" w:rsidRDefault="4E756A66" w:rsidP="00282F8C">
      <w:pPr>
        <w:pStyle w:val="Akapitzlist"/>
        <w:numPr>
          <w:ilvl w:val="0"/>
          <w:numId w:val="224"/>
        </w:numPr>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Załączniki stanowią integralną część Umowy.</w:t>
      </w:r>
    </w:p>
    <w:p w14:paraId="460A8994" w14:textId="6DAFFD1F" w:rsidR="2A2C0A55" w:rsidRDefault="4E756A66" w:rsidP="00282F8C">
      <w:pPr>
        <w:pStyle w:val="Akapitzlist"/>
        <w:numPr>
          <w:ilvl w:val="0"/>
          <w:numId w:val="224"/>
        </w:numPr>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Umowa wchodzi w życie z dniem jej podpisania przez Strony, w dacie złożenia podpisu przez ostatnią z nich.</w:t>
      </w:r>
    </w:p>
    <w:p w14:paraId="4EB73B13" w14:textId="66E8A58C" w:rsidR="317F2EF0" w:rsidRPr="00282F8C" w:rsidRDefault="317F2EF0" w:rsidP="00282F8C">
      <w:pPr>
        <w:rPr>
          <w:rFonts w:asciiTheme="minorHAnsi" w:eastAsiaTheme="minorEastAsia" w:hAnsiTheme="minorHAnsi" w:cstheme="minorBidi"/>
          <w:sz w:val="22"/>
          <w:szCs w:val="22"/>
        </w:rPr>
      </w:pPr>
    </w:p>
    <w:p w14:paraId="27073F27" w14:textId="77777777" w:rsidR="004F5FAA" w:rsidRPr="00282F8C" w:rsidRDefault="004F5FAA" w:rsidP="1A5DB90E">
      <w:pPr>
        <w:pStyle w:val="Nagwek9"/>
        <w:keepNext w:val="0"/>
        <w:spacing w:after="120"/>
        <w:ind w:left="4963" w:hanging="4963"/>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OOW</w:t>
      </w:r>
      <w:r>
        <w:tab/>
      </w:r>
      <w:r w:rsidRPr="00282F8C">
        <w:rPr>
          <w:rFonts w:asciiTheme="minorHAnsi" w:eastAsiaTheme="minorEastAsia" w:hAnsiTheme="minorHAnsi" w:cstheme="minorBidi"/>
          <w:sz w:val="22"/>
          <w:szCs w:val="22"/>
        </w:rPr>
        <w:t>JW</w:t>
      </w:r>
    </w:p>
    <w:p w14:paraId="5C0E91C9" w14:textId="77777777" w:rsidR="004F5FAA" w:rsidRPr="00282F8C" w:rsidRDefault="004F5FAA" w:rsidP="1A5DB90E">
      <w:pPr>
        <w:spacing w:before="60" w:after="120"/>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w:t>
      </w:r>
      <w:r>
        <w:tab/>
      </w:r>
      <w:r>
        <w:tab/>
      </w:r>
      <w:r>
        <w:tab/>
      </w:r>
      <w:r>
        <w:tab/>
      </w:r>
      <w:r w:rsidRPr="00282F8C">
        <w:rPr>
          <w:rFonts w:asciiTheme="minorHAnsi" w:eastAsiaTheme="minorEastAsia" w:hAnsiTheme="minorHAnsi" w:cstheme="minorBidi"/>
          <w:sz w:val="22"/>
          <w:szCs w:val="22"/>
        </w:rPr>
        <w:t>............................................................</w:t>
      </w:r>
    </w:p>
    <w:p w14:paraId="35FBA4F6" w14:textId="77777777" w:rsidR="004F5FAA" w:rsidRPr="00282F8C" w:rsidRDefault="004F5FAA" w:rsidP="1A5DB90E">
      <w:pPr>
        <w:spacing w:after="120"/>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(podpis, data)</w:t>
      </w:r>
      <w:r>
        <w:tab/>
      </w:r>
      <w:r>
        <w:tab/>
      </w:r>
      <w:r>
        <w:tab/>
      </w:r>
      <w:r>
        <w:tab/>
      </w:r>
      <w:r>
        <w:tab/>
      </w:r>
      <w:r>
        <w:tab/>
      </w:r>
      <w:r w:rsidRPr="00282F8C">
        <w:rPr>
          <w:rFonts w:asciiTheme="minorHAnsi" w:eastAsiaTheme="minorEastAsia" w:hAnsiTheme="minorHAnsi" w:cstheme="minorBidi"/>
          <w:sz w:val="22"/>
          <w:szCs w:val="22"/>
        </w:rPr>
        <w:t>(podpis, data)</w:t>
      </w:r>
    </w:p>
    <w:p w14:paraId="11F43C26" w14:textId="77777777" w:rsidR="004F5FAA" w:rsidRPr="00282F8C" w:rsidRDefault="004F5FAA" w:rsidP="1A5DB90E">
      <w:pPr>
        <w:spacing w:after="120"/>
        <w:jc w:val="both"/>
        <w:rPr>
          <w:rFonts w:asciiTheme="minorHAnsi" w:eastAsiaTheme="minorEastAsia" w:hAnsiTheme="minorHAnsi" w:cstheme="minorBidi"/>
          <w:b/>
          <w:bCs/>
          <w:sz w:val="22"/>
          <w:szCs w:val="22"/>
        </w:rPr>
      </w:pPr>
    </w:p>
    <w:p w14:paraId="61B43BEB" w14:textId="77777777" w:rsidR="004F5FAA" w:rsidRPr="00282F8C" w:rsidRDefault="004F5FAA" w:rsidP="1A5DB90E">
      <w:pPr>
        <w:spacing w:after="120"/>
        <w:jc w:val="both"/>
        <w:rPr>
          <w:rFonts w:asciiTheme="minorHAnsi" w:eastAsiaTheme="minorEastAsia" w:hAnsiTheme="minorHAnsi" w:cstheme="minorBidi"/>
          <w:b/>
          <w:bCs/>
          <w:sz w:val="22"/>
          <w:szCs w:val="22"/>
        </w:rPr>
      </w:pPr>
    </w:p>
    <w:p w14:paraId="5848EE1D" w14:textId="77777777" w:rsidR="00DE6C81" w:rsidRPr="00282F8C" w:rsidRDefault="00DE6C81" w:rsidP="00DE6C81">
      <w:pPr>
        <w:spacing w:after="120"/>
        <w:jc w:val="both"/>
        <w:rPr>
          <w:rFonts w:asciiTheme="minorHAnsi" w:eastAsiaTheme="minorEastAsia" w:hAnsiTheme="minorHAnsi" w:cstheme="minorBidi"/>
          <w:b/>
          <w:bCs/>
          <w:sz w:val="22"/>
          <w:szCs w:val="22"/>
        </w:rPr>
      </w:pPr>
      <w:r w:rsidRPr="00282F8C">
        <w:rPr>
          <w:rFonts w:asciiTheme="minorHAnsi" w:eastAsiaTheme="minorEastAsia" w:hAnsiTheme="minorHAnsi" w:cstheme="minorBidi"/>
          <w:b/>
          <w:bCs/>
          <w:sz w:val="22"/>
          <w:szCs w:val="22"/>
        </w:rPr>
        <w:t>Spis załączników:</w:t>
      </w:r>
    </w:p>
    <w:p w14:paraId="00E3B843" w14:textId="77777777" w:rsidR="00DE6C81" w:rsidRPr="00F94CC0" w:rsidRDefault="00DE6C81" w:rsidP="00DE6C81">
      <w:pPr>
        <w:numPr>
          <w:ilvl w:val="0"/>
          <w:numId w:val="95"/>
        </w:numPr>
        <w:spacing w:after="120"/>
        <w:jc w:val="both"/>
        <w:rPr>
          <w:rFonts w:asciiTheme="minorHAnsi" w:eastAsiaTheme="minorEastAsia" w:hAnsiTheme="minorHAnsi" w:cstheme="minorHAnsi"/>
          <w:sz w:val="22"/>
          <w:szCs w:val="22"/>
        </w:rPr>
      </w:pPr>
      <w:r w:rsidRPr="00F94CC0">
        <w:rPr>
          <w:rFonts w:asciiTheme="minorHAnsi" w:hAnsiTheme="minorHAnsi" w:cstheme="minorHAnsi"/>
          <w:sz w:val="22"/>
          <w:szCs w:val="22"/>
        </w:rPr>
        <w:t>Dokument potwierdzający umocowanie przedstawiciela JW (pełnomocnictwo, inne):</w:t>
      </w:r>
    </w:p>
    <w:p w14:paraId="3B20A121" w14:textId="77777777" w:rsidR="00DE6C81" w:rsidRPr="00F94CC0" w:rsidRDefault="00DE6C81" w:rsidP="00DE6C81">
      <w:pPr>
        <w:numPr>
          <w:ilvl w:val="0"/>
          <w:numId w:val="255"/>
        </w:numPr>
        <w:spacing w:after="120"/>
        <w:contextualSpacing/>
        <w:jc w:val="both"/>
        <w:rPr>
          <w:rFonts w:asciiTheme="minorHAnsi" w:hAnsiTheme="minorHAnsi" w:cstheme="minorHAnsi"/>
          <w:b/>
          <w:bCs/>
          <w:sz w:val="22"/>
          <w:szCs w:val="22"/>
        </w:rPr>
      </w:pPr>
      <w:r w:rsidRPr="00F94CC0">
        <w:rPr>
          <w:rFonts w:asciiTheme="minorHAnsi" w:hAnsiTheme="minorHAnsi" w:cstheme="minorHAnsi"/>
          <w:sz w:val="22"/>
          <w:szCs w:val="22"/>
        </w:rPr>
        <w:t xml:space="preserve">(…). </w:t>
      </w:r>
    </w:p>
    <w:p w14:paraId="6DD25111" w14:textId="77777777" w:rsidR="00DE6C81" w:rsidRPr="00F94CC0" w:rsidRDefault="00DE6C81" w:rsidP="00DE6C81">
      <w:pPr>
        <w:numPr>
          <w:ilvl w:val="0"/>
          <w:numId w:val="255"/>
        </w:numPr>
        <w:spacing w:after="120"/>
        <w:contextualSpacing/>
        <w:jc w:val="both"/>
        <w:rPr>
          <w:rFonts w:asciiTheme="minorHAnsi" w:hAnsiTheme="minorHAnsi" w:cstheme="minorHAnsi"/>
          <w:b/>
          <w:bCs/>
          <w:sz w:val="22"/>
          <w:szCs w:val="22"/>
        </w:rPr>
      </w:pPr>
      <w:r w:rsidRPr="00F94CC0">
        <w:rPr>
          <w:rFonts w:asciiTheme="minorHAnsi" w:hAnsiTheme="minorHAnsi" w:cstheme="minorHAnsi"/>
          <w:sz w:val="22"/>
          <w:szCs w:val="22"/>
        </w:rPr>
        <w:t>(…).</w:t>
      </w:r>
    </w:p>
    <w:p w14:paraId="387CFBED" w14:textId="77777777" w:rsidR="00DE6C81" w:rsidRPr="00F94CC0" w:rsidRDefault="00DE6C81" w:rsidP="00DE6C81">
      <w:pPr>
        <w:pStyle w:val="Akapitzlist"/>
        <w:numPr>
          <w:ilvl w:val="0"/>
          <w:numId w:val="95"/>
        </w:numPr>
        <w:rPr>
          <w:rFonts w:asciiTheme="minorHAnsi" w:eastAsiaTheme="minorEastAsia" w:hAnsiTheme="minorHAnsi" w:cstheme="minorBidi"/>
          <w:sz w:val="22"/>
          <w:szCs w:val="22"/>
        </w:rPr>
      </w:pPr>
      <w:r w:rsidRPr="00F94CC0">
        <w:rPr>
          <w:rFonts w:asciiTheme="minorHAnsi" w:eastAsiaTheme="minorEastAsia" w:hAnsiTheme="minorHAnsi" w:cstheme="minorBidi"/>
          <w:sz w:val="22"/>
          <w:szCs w:val="22"/>
        </w:rPr>
        <w:t xml:space="preserve">Dokument potwierdzający umocowanie przedstawiciela OOW do działania w jego imieniu i na jego rzecz (pełnomocnictwo, odpis z KRS, inne): </w:t>
      </w:r>
    </w:p>
    <w:p w14:paraId="2DD98B97" w14:textId="77777777" w:rsidR="00DE6C81" w:rsidRDefault="00DE6C81" w:rsidP="00DE6C81">
      <w:pPr>
        <w:spacing w:after="120"/>
        <w:ind w:left="357"/>
        <w:jc w:val="both"/>
        <w:rPr>
          <w:rFonts w:asciiTheme="minorHAnsi" w:eastAsiaTheme="minorEastAsia" w:hAnsiTheme="minorHAnsi" w:cstheme="minorBidi"/>
          <w:sz w:val="22"/>
          <w:szCs w:val="22"/>
        </w:rPr>
      </w:pPr>
    </w:p>
    <w:p w14:paraId="0DCCE731" w14:textId="77777777" w:rsidR="00DE6C81" w:rsidRDefault="00DE6C81" w:rsidP="00DE6C81">
      <w:pPr>
        <w:numPr>
          <w:ilvl w:val="0"/>
          <w:numId w:val="95"/>
        </w:numPr>
        <w:spacing w:after="120"/>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 xml:space="preserve">Harmonogram </w:t>
      </w:r>
      <w:r w:rsidRPr="278E2784">
        <w:rPr>
          <w:rFonts w:asciiTheme="minorHAnsi" w:eastAsiaTheme="minorEastAsia" w:hAnsiTheme="minorHAnsi" w:cstheme="minorBidi"/>
          <w:sz w:val="22"/>
          <w:szCs w:val="22"/>
        </w:rPr>
        <w:t xml:space="preserve"> Realizacji </w:t>
      </w:r>
      <w:r w:rsidRPr="00282F8C">
        <w:rPr>
          <w:rFonts w:asciiTheme="minorHAnsi" w:eastAsiaTheme="minorEastAsia" w:hAnsiTheme="minorHAnsi" w:cstheme="minorBidi"/>
          <w:sz w:val="22"/>
          <w:szCs w:val="22"/>
        </w:rPr>
        <w:t>Przedsięwzięcia.</w:t>
      </w:r>
    </w:p>
    <w:p w14:paraId="08CDF348" w14:textId="77777777" w:rsidR="00DE6C81" w:rsidRDefault="00DE6C81" w:rsidP="00DE6C81">
      <w:pPr>
        <w:numPr>
          <w:ilvl w:val="0"/>
          <w:numId w:val="95"/>
        </w:numPr>
        <w:spacing w:after="120"/>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Harmonogram Płatności.</w:t>
      </w:r>
    </w:p>
    <w:p w14:paraId="5FFAD8A3" w14:textId="77777777" w:rsidR="00DE6C81" w:rsidRPr="00282F8C" w:rsidRDefault="00DE6C81" w:rsidP="00DE6C81">
      <w:pPr>
        <w:numPr>
          <w:ilvl w:val="0"/>
          <w:numId w:val="95"/>
        </w:numPr>
        <w:spacing w:after="120"/>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Opis Przedsięwzięcia.</w:t>
      </w:r>
    </w:p>
    <w:p w14:paraId="3555C9FF" w14:textId="77777777" w:rsidR="00DE6C81" w:rsidRDefault="00DE6C81" w:rsidP="00DE6C81">
      <w:pPr>
        <w:pStyle w:val="Akapitzlist"/>
        <w:numPr>
          <w:ilvl w:val="0"/>
          <w:numId w:val="95"/>
        </w:numPr>
        <w:spacing w:after="120"/>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Oryginał/Kopia umowy z bankiem lub zaświadczenia z banku o prowadzeniu rachunku bankowego dla potrzeb przekazywania płatności w formie zaliczki.</w:t>
      </w:r>
    </w:p>
    <w:p w14:paraId="3732FAE1" w14:textId="77777777" w:rsidR="00DE6C81" w:rsidRDefault="00DE6C81" w:rsidP="00DE6C81">
      <w:pPr>
        <w:numPr>
          <w:ilvl w:val="0"/>
          <w:numId w:val="95"/>
        </w:numPr>
        <w:spacing w:after="120"/>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Oryginał/Kopia umowy z bankiem lub zaświadczenia z banku o prowadzeniu rachunku bankowego dla potrzeb przekazywania refundacji poniesionych wydatków.</w:t>
      </w:r>
    </w:p>
    <w:p w14:paraId="39CF48E7" w14:textId="77777777" w:rsidR="00DE6C81" w:rsidRPr="00282F8C" w:rsidRDefault="00DE6C81" w:rsidP="00DE6C81">
      <w:pPr>
        <w:numPr>
          <w:ilvl w:val="0"/>
          <w:numId w:val="95"/>
        </w:numPr>
        <w:spacing w:after="120"/>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Wzór oświadczenia o zmianie rachunku bankowego OOW.</w:t>
      </w:r>
    </w:p>
    <w:p w14:paraId="602CA47A" w14:textId="77777777" w:rsidR="00DE6C81" w:rsidRPr="00282F8C" w:rsidRDefault="00DE6C81" w:rsidP="00DE6C81">
      <w:pPr>
        <w:numPr>
          <w:ilvl w:val="0"/>
          <w:numId w:val="95"/>
        </w:numPr>
        <w:spacing w:after="120"/>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Metryczka Przedsięwzięcia.</w:t>
      </w:r>
      <w:r w:rsidRPr="70F985CF">
        <w:rPr>
          <w:rStyle w:val="Odwoanieprzypisudolnego"/>
          <w:rFonts w:asciiTheme="minorHAnsi" w:eastAsiaTheme="minorEastAsia" w:hAnsiTheme="minorHAnsi" w:cstheme="minorBidi"/>
          <w:sz w:val="22"/>
          <w:szCs w:val="22"/>
        </w:rPr>
        <w:footnoteReference w:id="40"/>
      </w:r>
    </w:p>
    <w:p w14:paraId="2BAEBF01" w14:textId="77777777" w:rsidR="00DE6C81" w:rsidRPr="00282F8C" w:rsidRDefault="00DE6C81" w:rsidP="00DE6C81">
      <w:pPr>
        <w:numPr>
          <w:ilvl w:val="0"/>
          <w:numId w:val="95"/>
        </w:numPr>
        <w:spacing w:after="120"/>
        <w:jc w:val="both"/>
        <w:rPr>
          <w:rFonts w:asciiTheme="minorHAnsi" w:eastAsiaTheme="minorEastAsia" w:hAnsiTheme="minorHAnsi" w:cstheme="minorBidi"/>
          <w:sz w:val="22"/>
          <w:szCs w:val="22"/>
        </w:rPr>
      </w:pPr>
      <w:r w:rsidRPr="00282F8C" w:rsidDel="00B012F2">
        <w:rPr>
          <w:rFonts w:asciiTheme="minorHAnsi" w:eastAsiaTheme="minorEastAsia" w:hAnsiTheme="minorHAnsi" w:cstheme="minorBidi"/>
          <w:sz w:val="22"/>
          <w:szCs w:val="22"/>
        </w:rPr>
        <w:t>Harmonogram uzyskiwania decyzji</w:t>
      </w:r>
      <w:r w:rsidRPr="70F985CF" w:rsidDel="00B012F2">
        <w:rPr>
          <w:rFonts w:asciiTheme="minorHAnsi" w:eastAsiaTheme="minorEastAsia" w:hAnsiTheme="minorHAnsi" w:cstheme="minorBidi"/>
          <w:sz w:val="22"/>
          <w:szCs w:val="22"/>
        </w:rPr>
        <w:t xml:space="preserve"> administracyjnych</w:t>
      </w:r>
      <w:r w:rsidRPr="00282F8C" w:rsidDel="00B012F2">
        <w:rPr>
          <w:rFonts w:asciiTheme="minorHAnsi" w:eastAsiaTheme="minorEastAsia" w:hAnsiTheme="minorHAnsi" w:cstheme="minorBidi"/>
          <w:sz w:val="22"/>
          <w:szCs w:val="22"/>
        </w:rPr>
        <w:t>.</w:t>
      </w:r>
      <w:r w:rsidRPr="70F985CF">
        <w:rPr>
          <w:rStyle w:val="Odwoanieprzypisudolnego"/>
          <w:rFonts w:asciiTheme="minorHAnsi" w:eastAsiaTheme="minorEastAsia" w:hAnsiTheme="minorHAnsi" w:cstheme="minorBidi"/>
          <w:sz w:val="22"/>
          <w:szCs w:val="22"/>
        </w:rPr>
        <w:footnoteReference w:id="41"/>
      </w:r>
    </w:p>
    <w:p w14:paraId="69E2454E" w14:textId="77777777" w:rsidR="00DE6C81" w:rsidRPr="00282F8C" w:rsidDel="00B012F2" w:rsidRDefault="00DE6C81" w:rsidP="00DE6C81">
      <w:pPr>
        <w:numPr>
          <w:ilvl w:val="0"/>
          <w:numId w:val="95"/>
        </w:numPr>
        <w:spacing w:after="120"/>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 xml:space="preserve">Wzór planu naprawczego (PN). </w:t>
      </w:r>
    </w:p>
    <w:p w14:paraId="2889A72A" w14:textId="77777777" w:rsidR="00DE6C81" w:rsidRDefault="00DE6C81" w:rsidP="00DE6C81">
      <w:pPr>
        <w:numPr>
          <w:ilvl w:val="0"/>
          <w:numId w:val="95"/>
        </w:numPr>
        <w:spacing w:after="120"/>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Zasady kwalifikowalności</w:t>
      </w:r>
      <w:r>
        <w:rPr>
          <w:rFonts w:asciiTheme="minorHAnsi" w:eastAsiaTheme="minorEastAsia" w:hAnsiTheme="minorHAnsi" w:cstheme="minorBidi"/>
          <w:sz w:val="22"/>
          <w:szCs w:val="22"/>
        </w:rPr>
        <w:t xml:space="preserve"> </w:t>
      </w:r>
      <w:r w:rsidRPr="00406BF2">
        <w:rPr>
          <w:rFonts w:asciiTheme="minorHAnsi" w:eastAsiaTheme="minorEastAsia" w:hAnsiTheme="minorHAnsi" w:cstheme="minorBidi"/>
          <w:sz w:val="22"/>
          <w:szCs w:val="22"/>
        </w:rPr>
        <w:t xml:space="preserve">wydatków </w:t>
      </w:r>
      <w:r>
        <w:rPr>
          <w:rFonts w:asciiTheme="minorHAnsi" w:eastAsiaTheme="minorEastAsia" w:hAnsiTheme="minorHAnsi" w:cstheme="minorBidi"/>
          <w:sz w:val="22"/>
          <w:szCs w:val="22"/>
        </w:rPr>
        <w:t>KPO</w:t>
      </w:r>
      <w:r w:rsidRPr="278E2784">
        <w:rPr>
          <w:rFonts w:asciiTheme="minorHAnsi" w:eastAsiaTheme="minorEastAsia" w:hAnsiTheme="minorHAnsi" w:cstheme="minorBidi"/>
          <w:sz w:val="22"/>
          <w:szCs w:val="22"/>
        </w:rPr>
        <w:t>.</w:t>
      </w:r>
    </w:p>
    <w:p w14:paraId="43DECA54" w14:textId="77777777" w:rsidR="00DE6C81" w:rsidRDefault="00DE6C81" w:rsidP="00DE6C81">
      <w:pPr>
        <w:numPr>
          <w:ilvl w:val="0"/>
          <w:numId w:val="95"/>
        </w:numPr>
        <w:spacing w:after="120"/>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lastRenderedPageBreak/>
        <w:t>Wzór opisu faktury / równoważnego dokumentu księgowego.</w:t>
      </w:r>
    </w:p>
    <w:p w14:paraId="5504CAB6" w14:textId="77777777" w:rsidR="00DE6C81" w:rsidRPr="00282F8C" w:rsidRDefault="00DE6C81" w:rsidP="00DE6C81">
      <w:pPr>
        <w:numPr>
          <w:ilvl w:val="0"/>
          <w:numId w:val="95"/>
        </w:numPr>
        <w:spacing w:after="120"/>
        <w:jc w:val="both"/>
        <w:rPr>
          <w:rFonts w:asciiTheme="minorHAnsi" w:eastAsiaTheme="minorEastAsia" w:hAnsiTheme="minorHAnsi" w:cstheme="minorBidi"/>
          <w:sz w:val="22"/>
          <w:szCs w:val="22"/>
        </w:rPr>
      </w:pPr>
      <w:r w:rsidRPr="00282F8C">
        <w:rPr>
          <w:rFonts w:asciiTheme="minorHAnsi" w:eastAsiaTheme="minorEastAsia" w:hAnsiTheme="minorHAnsi" w:cstheme="minorBidi"/>
          <w:color w:val="000000"/>
          <w:sz w:val="22"/>
          <w:szCs w:val="22"/>
        </w:rPr>
        <w:t>Kopia decyzji Komisji Europejskiej potwierdzającej, że wsparcie nie jest pomocą publiczną albo jest pomocą publiczną zgodną z rynkiem wewnętrznym UE.</w:t>
      </w:r>
      <w:r w:rsidRPr="70F985CF">
        <w:rPr>
          <w:rStyle w:val="Odwoanieprzypisudolnego"/>
          <w:rFonts w:asciiTheme="minorHAnsi" w:eastAsiaTheme="minorEastAsia" w:hAnsiTheme="minorHAnsi" w:cstheme="minorBidi"/>
          <w:sz w:val="22"/>
          <w:szCs w:val="22"/>
        </w:rPr>
        <w:footnoteReference w:id="42"/>
      </w:r>
    </w:p>
    <w:p w14:paraId="33E18BEC" w14:textId="77777777" w:rsidR="00DE6C81" w:rsidRPr="00282F8C" w:rsidRDefault="00DE6C81" w:rsidP="00DE6C81">
      <w:pPr>
        <w:numPr>
          <w:ilvl w:val="0"/>
          <w:numId w:val="95"/>
        </w:numPr>
        <w:spacing w:after="120"/>
        <w:jc w:val="both"/>
        <w:rPr>
          <w:rFonts w:asciiTheme="minorHAnsi" w:eastAsiaTheme="minorEastAsia" w:hAnsiTheme="minorHAnsi" w:cstheme="minorBidi"/>
          <w:sz w:val="22"/>
          <w:szCs w:val="22"/>
        </w:rPr>
      </w:pPr>
      <w:r w:rsidRPr="00282F8C">
        <w:rPr>
          <w:rFonts w:asciiTheme="minorHAnsi" w:eastAsiaTheme="minorEastAsia" w:hAnsiTheme="minorHAnsi" w:cstheme="minorBidi"/>
          <w:sz w:val="22"/>
          <w:szCs w:val="22"/>
        </w:rPr>
        <w:t>Wykaz dokumentów wymaganych w celu wykazania osiągnięcia wskaźników w ramach Inwestycji</w:t>
      </w:r>
      <w:r w:rsidRPr="278E2784">
        <w:rPr>
          <w:rFonts w:asciiTheme="minorHAnsi" w:eastAsiaTheme="minorEastAsia" w:hAnsiTheme="minorHAnsi" w:cstheme="minorBidi"/>
          <w:sz w:val="22"/>
          <w:szCs w:val="22"/>
        </w:rPr>
        <w:t>.</w:t>
      </w:r>
    </w:p>
    <w:p w14:paraId="6EC1B479" w14:textId="77777777" w:rsidR="00DE6C81" w:rsidRPr="006D3BF1" w:rsidRDefault="00DE6C81" w:rsidP="00DE6C81">
      <w:pPr>
        <w:numPr>
          <w:ilvl w:val="0"/>
          <w:numId w:val="95"/>
        </w:numPr>
        <w:spacing w:after="120"/>
        <w:jc w:val="both"/>
        <w:rPr>
          <w:rFonts w:asciiTheme="minorHAnsi" w:eastAsiaTheme="minorEastAsia" w:hAnsiTheme="minorHAnsi" w:cstheme="minorBidi"/>
          <w:sz w:val="22"/>
          <w:szCs w:val="22"/>
        </w:rPr>
      </w:pPr>
      <w:r w:rsidRPr="278E2784">
        <w:rPr>
          <w:rFonts w:ascii="Calibri" w:eastAsia="Calibri" w:hAnsi="Calibri" w:cs="Calibri"/>
          <w:sz w:val="22"/>
          <w:szCs w:val="22"/>
        </w:rPr>
        <w:t>Zasady współpracy Stron w obszarze danych osobowych w związku z realizacją zadań określonych w Umowie</w:t>
      </w:r>
      <w:r w:rsidRPr="00282F8C">
        <w:rPr>
          <w:rFonts w:asciiTheme="minorHAnsi" w:eastAsiaTheme="minorEastAsia" w:hAnsiTheme="minorHAnsi" w:cstheme="minorBidi"/>
          <w:sz w:val="22"/>
          <w:szCs w:val="22"/>
        </w:rPr>
        <w:t>.</w:t>
      </w:r>
    </w:p>
    <w:p w14:paraId="5F55B453" w14:textId="484EB672" w:rsidR="00115924" w:rsidRDefault="00115924" w:rsidP="00DE6C81">
      <w:pPr>
        <w:numPr>
          <w:ilvl w:val="0"/>
          <w:numId w:val="95"/>
        </w:numPr>
        <w:spacing w:after="120"/>
        <w:jc w:val="both"/>
        <w:rPr>
          <w:rFonts w:asciiTheme="minorHAnsi" w:eastAsiaTheme="minorEastAsia" w:hAnsiTheme="minorHAnsi" w:cstheme="minorBidi"/>
          <w:sz w:val="22"/>
          <w:szCs w:val="22"/>
        </w:rPr>
      </w:pPr>
      <w:r>
        <w:rPr>
          <w:rFonts w:asciiTheme="minorHAnsi" w:eastAsiaTheme="minorEastAsia" w:hAnsiTheme="minorHAnsi" w:cstheme="minorBidi"/>
          <w:sz w:val="22"/>
          <w:szCs w:val="22"/>
        </w:rPr>
        <w:t>Instrukcja oznakowania</w:t>
      </w:r>
      <w:r w:rsidR="00745B8F" w:rsidRPr="00745B8F">
        <w:rPr>
          <w:rFonts w:asciiTheme="minorHAnsi" w:eastAsiaTheme="minorEastAsia" w:hAnsiTheme="minorHAnsi" w:cstheme="minorBidi"/>
          <w:sz w:val="22"/>
          <w:szCs w:val="22"/>
        </w:rPr>
        <w:t xml:space="preserve"> przedsięwzięć objętych wsparciem ze środków  Krajowego Planu Odbudowy i Zwiększania Odporności</w:t>
      </w:r>
      <w:r w:rsidR="00745B8F">
        <w:rPr>
          <w:rFonts w:asciiTheme="minorHAnsi" w:eastAsiaTheme="minorEastAsia" w:hAnsiTheme="minorHAnsi" w:cstheme="minorBidi"/>
          <w:sz w:val="22"/>
          <w:szCs w:val="22"/>
        </w:rPr>
        <w:t>.</w:t>
      </w:r>
    </w:p>
    <w:p w14:paraId="18357AB3" w14:textId="790C1384" w:rsidR="00DE6C81" w:rsidRDefault="00DE6C81" w:rsidP="00DE6C81">
      <w:pPr>
        <w:numPr>
          <w:ilvl w:val="0"/>
          <w:numId w:val="95"/>
        </w:numPr>
        <w:spacing w:after="120"/>
        <w:jc w:val="both"/>
        <w:rPr>
          <w:rFonts w:asciiTheme="minorHAnsi" w:eastAsiaTheme="minorEastAsia" w:hAnsiTheme="minorHAnsi" w:cstheme="minorBidi"/>
          <w:sz w:val="22"/>
          <w:szCs w:val="22"/>
        </w:rPr>
      </w:pPr>
      <w:r w:rsidRPr="278E2784">
        <w:rPr>
          <w:rFonts w:asciiTheme="minorHAnsi" w:eastAsiaTheme="minorEastAsia" w:hAnsiTheme="minorHAnsi" w:cstheme="minorBidi"/>
          <w:sz w:val="22"/>
          <w:szCs w:val="22"/>
        </w:rPr>
        <w:t>Klauzula informacyjna OOW.</w:t>
      </w:r>
    </w:p>
    <w:p w14:paraId="56B0D881" w14:textId="77777777" w:rsidR="00DE6C81" w:rsidRDefault="00DE6C81" w:rsidP="00DE6C81">
      <w:pPr>
        <w:numPr>
          <w:ilvl w:val="0"/>
          <w:numId w:val="95"/>
        </w:numPr>
        <w:spacing w:after="120"/>
        <w:jc w:val="both"/>
        <w:rPr>
          <w:rFonts w:asciiTheme="minorHAnsi" w:eastAsiaTheme="minorEastAsia" w:hAnsiTheme="minorHAnsi" w:cstheme="minorHAnsi"/>
          <w:color w:val="000000"/>
          <w:sz w:val="22"/>
          <w:szCs w:val="22"/>
        </w:rPr>
      </w:pPr>
      <w:r w:rsidRPr="00FF2743">
        <w:rPr>
          <w:rFonts w:asciiTheme="minorHAnsi" w:eastAsiaTheme="minorEastAsia" w:hAnsiTheme="minorHAnsi" w:cstheme="minorHAnsi"/>
          <w:color w:val="000000"/>
          <w:sz w:val="22"/>
          <w:szCs w:val="22"/>
        </w:rPr>
        <w:t>Informacja o zamówieniach dla Przedsięwzięcia.</w:t>
      </w:r>
    </w:p>
    <w:p w14:paraId="0EEA72A7" w14:textId="77777777" w:rsidR="004F5FAA" w:rsidRPr="00282F8C" w:rsidRDefault="004F5FAA" w:rsidP="1A5DB90E">
      <w:pPr>
        <w:rPr>
          <w:rFonts w:asciiTheme="minorHAnsi" w:eastAsiaTheme="minorEastAsia" w:hAnsiTheme="minorHAnsi" w:cstheme="minorBidi"/>
          <w:sz w:val="22"/>
          <w:szCs w:val="22"/>
        </w:rPr>
      </w:pPr>
    </w:p>
    <w:sectPr w:rsidR="004F5FAA" w:rsidRPr="00282F8C" w:rsidSect="004832E7">
      <w:headerReference w:type="default" r:id="rId21"/>
      <w:footerReference w:type="default" r:id="rId22"/>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30F91" w14:textId="77777777" w:rsidR="00EA4890" w:rsidRDefault="00EA4890" w:rsidP="004F5FAA">
      <w:r>
        <w:separator/>
      </w:r>
    </w:p>
  </w:endnote>
  <w:endnote w:type="continuationSeparator" w:id="0">
    <w:p w14:paraId="43E3C986" w14:textId="77777777" w:rsidR="00EA4890" w:rsidRDefault="00EA4890" w:rsidP="004F5FAA">
      <w:r>
        <w:continuationSeparator/>
      </w:r>
    </w:p>
  </w:endnote>
  <w:endnote w:type="continuationNotice" w:id="1">
    <w:p w14:paraId="4910ADD8" w14:textId="77777777" w:rsidR="00EA4890" w:rsidRDefault="00EA48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EUAlbertina">
    <w:altName w:val="Times New Roman"/>
    <w:charset w:val="01"/>
    <w:family w:val="roman"/>
    <w:pitch w:val="default"/>
    <w:sig w:usb0="00000007" w:usb1="00000000" w:usb2="00000000" w:usb3="00000000" w:csb0="00000003" w:csb1="00000000"/>
  </w:font>
  <w:font w:name="Arial Nova">
    <w:charset w:val="00"/>
    <w:family w:val="swiss"/>
    <w:pitch w:val="variable"/>
    <w:sig w:usb0="0000028F" w:usb1="00000002" w:usb2="00000000" w:usb3="00000000" w:csb0="0000019F" w:csb1="00000000"/>
  </w:font>
  <w:font w:name="Segoe UI">
    <w:panose1 w:val="020B0502040204020203"/>
    <w:charset w:val="EE"/>
    <w:family w:val="swiss"/>
    <w:pitch w:val="variable"/>
    <w:sig w:usb0="E4002EFF" w:usb1="C000E47F" w:usb2="00000009" w:usb3="00000000" w:csb0="000001FF" w:csb1="00000000"/>
  </w:font>
  <w:font w:name="GungsuhChe">
    <w:charset w:val="81"/>
    <w:family w:val="modern"/>
    <w:pitch w:val="fixed"/>
    <w:sig w:usb0="B00002AF" w:usb1="69D77CFB" w:usb2="00000030" w:usb3="00000000" w:csb0="0008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900DF9" w14:paraId="053837B5" w14:textId="77777777" w:rsidTr="00282F8C">
      <w:trPr>
        <w:trHeight w:val="300"/>
      </w:trPr>
      <w:tc>
        <w:tcPr>
          <w:tcW w:w="3020" w:type="dxa"/>
        </w:tcPr>
        <w:p w14:paraId="4A1E6651" w14:textId="5D60E224" w:rsidR="00900DF9" w:rsidRDefault="00900DF9" w:rsidP="00282F8C">
          <w:pPr>
            <w:pStyle w:val="Nagwek"/>
            <w:ind w:left="-115"/>
          </w:pPr>
        </w:p>
      </w:tc>
      <w:tc>
        <w:tcPr>
          <w:tcW w:w="3020" w:type="dxa"/>
        </w:tcPr>
        <w:p w14:paraId="240D121D" w14:textId="7BC43051" w:rsidR="00900DF9" w:rsidRDefault="00900DF9" w:rsidP="00282F8C">
          <w:pPr>
            <w:pStyle w:val="Nagwek"/>
            <w:jc w:val="center"/>
          </w:pPr>
        </w:p>
      </w:tc>
      <w:tc>
        <w:tcPr>
          <w:tcW w:w="3020" w:type="dxa"/>
        </w:tcPr>
        <w:p w14:paraId="104C54CE" w14:textId="42FC71C0" w:rsidR="00900DF9" w:rsidRDefault="00900DF9" w:rsidP="00282F8C">
          <w:pPr>
            <w:pStyle w:val="Nagwek"/>
            <w:ind w:right="-115"/>
            <w:jc w:val="right"/>
          </w:pPr>
        </w:p>
      </w:tc>
    </w:tr>
  </w:tbl>
  <w:p w14:paraId="4745E0FE" w14:textId="771D722E" w:rsidR="00900DF9" w:rsidRDefault="00900DF9" w:rsidP="00282F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8CF82" w14:textId="77777777" w:rsidR="00EA4890" w:rsidRDefault="00EA4890" w:rsidP="004F5FAA">
      <w:r>
        <w:separator/>
      </w:r>
    </w:p>
  </w:footnote>
  <w:footnote w:type="continuationSeparator" w:id="0">
    <w:p w14:paraId="5CA6A9FD" w14:textId="77777777" w:rsidR="00EA4890" w:rsidRDefault="00EA4890" w:rsidP="004F5FAA">
      <w:r>
        <w:continuationSeparator/>
      </w:r>
    </w:p>
  </w:footnote>
  <w:footnote w:type="continuationNotice" w:id="1">
    <w:p w14:paraId="65FE217D" w14:textId="77777777" w:rsidR="00EA4890" w:rsidRDefault="00EA4890"/>
  </w:footnote>
  <w:footnote w:id="2">
    <w:p w14:paraId="374F0809" w14:textId="77777777" w:rsidR="00900DF9" w:rsidRPr="00B21A7E" w:rsidRDefault="00900DF9" w:rsidP="004F5FAA">
      <w:pPr>
        <w:pStyle w:val="Tekstprzypisudolnego"/>
        <w:jc w:val="both"/>
        <w:rPr>
          <w:rFonts w:asciiTheme="minorHAnsi" w:hAnsiTheme="minorHAnsi" w:cstheme="minorHAnsi"/>
          <w:sz w:val="18"/>
          <w:szCs w:val="18"/>
        </w:rPr>
      </w:pPr>
      <w:r w:rsidRPr="00B21A7E">
        <w:rPr>
          <w:rStyle w:val="Odwoanieprzypisudolnego"/>
          <w:rFonts w:asciiTheme="minorHAnsi" w:hAnsiTheme="minorHAnsi" w:cstheme="minorHAnsi"/>
          <w:sz w:val="18"/>
          <w:szCs w:val="18"/>
        </w:rPr>
        <w:footnoteRef/>
      </w:r>
      <w:r w:rsidRPr="00B21A7E">
        <w:rPr>
          <w:rFonts w:asciiTheme="minorHAnsi" w:hAnsiTheme="minorHAnsi" w:cstheme="minorHAnsi"/>
          <w:sz w:val="18"/>
          <w:szCs w:val="18"/>
        </w:rPr>
        <w:t xml:space="preserve"> Należy wpisać tytuł i numer Przedsięwzięcia.</w:t>
      </w:r>
    </w:p>
  </w:footnote>
  <w:footnote w:id="3">
    <w:p w14:paraId="6DF4030E" w14:textId="77777777" w:rsidR="00900DF9" w:rsidRPr="00B21A7E" w:rsidRDefault="00900DF9" w:rsidP="004F5FAA">
      <w:pPr>
        <w:pStyle w:val="Tekstprzypisudolnego"/>
        <w:rPr>
          <w:rFonts w:asciiTheme="minorHAnsi" w:hAnsiTheme="minorHAnsi" w:cstheme="minorHAnsi"/>
          <w:sz w:val="18"/>
          <w:szCs w:val="18"/>
        </w:rPr>
      </w:pPr>
      <w:r w:rsidRPr="00845E76">
        <w:rPr>
          <w:rStyle w:val="Odwoanieprzypisudolnego"/>
          <w:rFonts w:asciiTheme="minorHAnsi" w:hAnsiTheme="minorHAnsi" w:cstheme="minorHAnsi"/>
          <w:sz w:val="18"/>
          <w:szCs w:val="18"/>
        </w:rPr>
        <w:footnoteRef/>
      </w:r>
      <w:r w:rsidRPr="00B21A7E">
        <w:rPr>
          <w:rFonts w:asciiTheme="minorHAnsi" w:hAnsiTheme="minorHAnsi" w:cstheme="minorHAnsi"/>
          <w:sz w:val="18"/>
          <w:szCs w:val="18"/>
        </w:rPr>
        <w:t xml:space="preserve"> </w:t>
      </w:r>
      <w:r w:rsidRPr="00845E76">
        <w:rPr>
          <w:rFonts w:asciiTheme="minorHAnsi" w:hAnsiTheme="minorHAnsi" w:cstheme="minorHAnsi"/>
          <w:sz w:val="18"/>
          <w:szCs w:val="18"/>
        </w:rPr>
        <w:t>Należy wpisać tytuł i numer Inwestycji.</w:t>
      </w:r>
    </w:p>
  </w:footnote>
  <w:footnote w:id="4">
    <w:p w14:paraId="2FAFA21D" w14:textId="0397E098" w:rsidR="00900DF9" w:rsidRPr="00845E76" w:rsidRDefault="00900DF9">
      <w:pPr>
        <w:pStyle w:val="Tekstprzypisudolnego"/>
        <w:rPr>
          <w:rFonts w:asciiTheme="minorHAnsi" w:hAnsiTheme="minorHAnsi" w:cstheme="minorHAnsi"/>
          <w:sz w:val="18"/>
          <w:szCs w:val="18"/>
        </w:rPr>
      </w:pPr>
      <w:r w:rsidRPr="00B21A7E">
        <w:rPr>
          <w:rStyle w:val="Odwoanieprzypisudolnego"/>
          <w:rFonts w:asciiTheme="minorHAnsi" w:hAnsiTheme="minorHAnsi" w:cstheme="minorHAnsi"/>
          <w:sz w:val="18"/>
          <w:szCs w:val="18"/>
        </w:rPr>
        <w:footnoteRef/>
      </w:r>
      <w:r w:rsidRPr="00845E76">
        <w:rPr>
          <w:rFonts w:asciiTheme="minorHAnsi" w:hAnsiTheme="minorHAnsi" w:cstheme="minorHAnsi"/>
          <w:sz w:val="18"/>
          <w:szCs w:val="18"/>
        </w:rPr>
        <w:t xml:space="preserve"> Wykreślić jeśli nie dotyczy</w:t>
      </w:r>
    </w:p>
  </w:footnote>
  <w:footnote w:id="5">
    <w:p w14:paraId="45261C5B" w14:textId="77777777" w:rsidR="00900DF9" w:rsidRPr="00845E76" w:rsidRDefault="00900DF9" w:rsidP="004F5FAA">
      <w:pPr>
        <w:pStyle w:val="Tekstprzypisudolnego"/>
        <w:rPr>
          <w:rFonts w:asciiTheme="minorHAnsi" w:hAnsiTheme="minorHAnsi" w:cstheme="minorHAnsi"/>
          <w:sz w:val="18"/>
          <w:szCs w:val="18"/>
        </w:rPr>
      </w:pPr>
      <w:r w:rsidRPr="00845E76">
        <w:rPr>
          <w:rStyle w:val="Odwoanieprzypisudolnego"/>
          <w:rFonts w:asciiTheme="minorHAnsi" w:hAnsiTheme="minorHAnsi" w:cstheme="minorHAnsi"/>
          <w:sz w:val="18"/>
          <w:szCs w:val="18"/>
        </w:rPr>
        <w:footnoteRef/>
      </w:r>
      <w:r w:rsidRPr="00845E76">
        <w:rPr>
          <w:rFonts w:asciiTheme="minorHAnsi" w:hAnsiTheme="minorHAnsi" w:cstheme="minorHAnsi"/>
          <w:sz w:val="18"/>
          <w:szCs w:val="18"/>
        </w:rPr>
        <w:t xml:space="preserve"> Wytyczne są publikowane na stronie internetowej:  </w:t>
      </w:r>
    </w:p>
    <w:p w14:paraId="621ABB07" w14:textId="77777777" w:rsidR="00900DF9" w:rsidRPr="00845E76" w:rsidRDefault="00900DF9" w:rsidP="004F5FAA">
      <w:pPr>
        <w:pStyle w:val="Tekstprzypisudolnego"/>
        <w:rPr>
          <w:rFonts w:asciiTheme="minorHAnsi" w:hAnsiTheme="minorHAnsi" w:cstheme="minorHAnsi"/>
          <w:sz w:val="18"/>
          <w:szCs w:val="18"/>
        </w:rPr>
      </w:pPr>
      <w:hyperlink r:id="rId1" w:history="1">
        <w:r w:rsidRPr="00845E76">
          <w:rPr>
            <w:rStyle w:val="Hipercze"/>
            <w:rFonts w:asciiTheme="minorHAnsi" w:hAnsiTheme="minorHAnsi" w:cstheme="minorHAnsi"/>
            <w:sz w:val="18"/>
            <w:szCs w:val="18"/>
          </w:rPr>
          <w:t>https://eur-lex.europa.eu/legal-content/PL/TXT/?uri=CELEX:52021XC0218(01)</w:t>
        </w:r>
      </w:hyperlink>
    </w:p>
  </w:footnote>
  <w:footnote w:id="6">
    <w:p w14:paraId="3685F1EE" w14:textId="77777777" w:rsidR="00900DF9" w:rsidRPr="00845E76" w:rsidRDefault="00900DF9" w:rsidP="004F5FAA">
      <w:pPr>
        <w:pStyle w:val="Tekstprzypisudolnego"/>
        <w:rPr>
          <w:rFonts w:asciiTheme="minorHAnsi" w:hAnsiTheme="minorHAnsi" w:cstheme="minorHAnsi"/>
          <w:sz w:val="18"/>
          <w:szCs w:val="18"/>
        </w:rPr>
      </w:pPr>
      <w:r w:rsidRPr="00845E76">
        <w:rPr>
          <w:rStyle w:val="Odwoanieprzypisudolnego"/>
          <w:rFonts w:asciiTheme="minorHAnsi" w:hAnsiTheme="minorHAnsi" w:cstheme="minorHAnsi"/>
          <w:sz w:val="18"/>
          <w:szCs w:val="18"/>
        </w:rPr>
        <w:footnoteRef/>
      </w:r>
      <w:r w:rsidRPr="00845E76">
        <w:rPr>
          <w:rFonts w:asciiTheme="minorHAnsi" w:hAnsiTheme="minorHAnsi" w:cstheme="minorHAnsi"/>
          <w:sz w:val="18"/>
          <w:szCs w:val="18"/>
        </w:rPr>
        <w:t xml:space="preserve"> Należy wpisać tytuł i numer Inwestycji.</w:t>
      </w:r>
    </w:p>
  </w:footnote>
  <w:footnote w:id="7">
    <w:p w14:paraId="0EFB79A9" w14:textId="308E16F6" w:rsidR="00900DF9" w:rsidRDefault="00900DF9">
      <w:pPr>
        <w:pStyle w:val="Tekstprzypisudolnego"/>
      </w:pPr>
      <w:r>
        <w:rPr>
          <w:rStyle w:val="Odwoanieprzypisudolnego"/>
        </w:rPr>
        <w:footnoteRef/>
      </w:r>
      <w:r>
        <w:t xml:space="preserve"> </w:t>
      </w:r>
      <w:r w:rsidRPr="00D116A8">
        <w:rPr>
          <w:rFonts w:asciiTheme="minorHAnsi" w:eastAsia="Open Sans" w:hAnsiTheme="minorHAnsi" w:cstheme="minorHAnsi"/>
          <w:sz w:val="18"/>
          <w:szCs w:val="18"/>
        </w:rPr>
        <w:t>W sytuacji, gdy dofinansowanie będzie przekazywane wyłącznie w formie refundacji należy wykreślić klauzulę wskazaną w lit. a, a także z § 8 należy wykreślić postanowienia odnoszące się do zaliczek.</w:t>
      </w:r>
    </w:p>
  </w:footnote>
  <w:footnote w:id="8">
    <w:p w14:paraId="650830E3" w14:textId="77777777" w:rsidR="00900DF9" w:rsidRPr="00D116A8" w:rsidRDefault="00900DF9" w:rsidP="00412161">
      <w:pPr>
        <w:pStyle w:val="Tekstprzypisudolnego"/>
        <w:rPr>
          <w:rFonts w:asciiTheme="minorHAnsi" w:hAnsiTheme="minorHAnsi" w:cstheme="minorHAnsi"/>
          <w:sz w:val="18"/>
          <w:szCs w:val="18"/>
        </w:rPr>
      </w:pPr>
      <w:r>
        <w:rPr>
          <w:rStyle w:val="Odwoanieprzypisudolnego"/>
        </w:rPr>
        <w:footnoteRef/>
      </w:r>
      <w:r>
        <w:t xml:space="preserve"> </w:t>
      </w:r>
      <w:r w:rsidRPr="00D116A8">
        <w:rPr>
          <w:rFonts w:asciiTheme="minorHAnsi" w:hAnsiTheme="minorHAnsi" w:cstheme="minorHAnsi"/>
          <w:sz w:val="18"/>
          <w:szCs w:val="18"/>
        </w:rPr>
        <w:t>Wykreślić, jeśli nie dotyczy.</w:t>
      </w:r>
    </w:p>
    <w:p w14:paraId="5023FDB5" w14:textId="0648634A" w:rsidR="00900DF9" w:rsidRDefault="00900DF9">
      <w:pPr>
        <w:pStyle w:val="Tekstprzypisudolnego"/>
      </w:pPr>
    </w:p>
  </w:footnote>
  <w:footnote w:id="9">
    <w:p w14:paraId="7394A807" w14:textId="77777777" w:rsidR="00900DF9" w:rsidRPr="00412161" w:rsidRDefault="00900DF9" w:rsidP="004F5FAA">
      <w:pPr>
        <w:pStyle w:val="Tekstprzypisudolnego"/>
      </w:pPr>
      <w:r w:rsidRPr="00412161">
        <w:rPr>
          <w:rStyle w:val="Odwoanieprzypisudolnego"/>
          <w:rFonts w:asciiTheme="minorHAnsi" w:hAnsiTheme="minorHAnsi" w:cstheme="minorHAnsi"/>
          <w:sz w:val="18"/>
          <w:szCs w:val="18"/>
        </w:rPr>
        <w:footnoteRef/>
      </w:r>
      <w:r w:rsidRPr="00412161">
        <w:rPr>
          <w:rFonts w:asciiTheme="minorHAnsi" w:hAnsiTheme="minorHAnsi" w:cstheme="minorHAnsi"/>
          <w:sz w:val="18"/>
          <w:szCs w:val="18"/>
        </w:rPr>
        <w:t xml:space="preserve"> </w:t>
      </w:r>
      <w:r w:rsidRPr="00412161">
        <w:rPr>
          <w:rFonts w:asciiTheme="minorHAnsi" w:eastAsia="Open Sans" w:hAnsiTheme="minorHAnsi" w:cstheme="minorHAnsi"/>
          <w:sz w:val="18"/>
          <w:szCs w:val="18"/>
        </w:rPr>
        <w:t>W przypadku gdy w Projekcie dofinansowanie nie będzie przekazywane w formie zaliczki z Umowy należy wykreślić postanowienia dotyczące zaliczek</w:t>
      </w:r>
    </w:p>
  </w:footnote>
  <w:footnote w:id="10">
    <w:p w14:paraId="47222DDB" w14:textId="3C4A6A3A" w:rsidR="00900DF9" w:rsidRDefault="00900DF9">
      <w:pPr>
        <w:pStyle w:val="Tekstprzypisudolnego"/>
      </w:pPr>
      <w:r>
        <w:rPr>
          <w:rStyle w:val="Odwoanieprzypisudolnego"/>
        </w:rPr>
        <w:footnoteRef/>
      </w:r>
      <w:r>
        <w:t xml:space="preserve"> </w:t>
      </w:r>
      <w:r w:rsidRPr="00412161">
        <w:rPr>
          <w:rFonts w:asciiTheme="minorHAnsi" w:eastAsiaTheme="minorEastAsia" w:hAnsiTheme="minorHAnsi" w:cstheme="minorHAnsi"/>
          <w:sz w:val="18"/>
          <w:szCs w:val="18"/>
        </w:rPr>
        <w:t>wykreślić jeśli nie dotyczy</w:t>
      </w:r>
    </w:p>
  </w:footnote>
  <w:footnote w:id="11">
    <w:p w14:paraId="123AF645" w14:textId="77777777" w:rsidR="00900DF9" w:rsidRDefault="00900DF9" w:rsidP="00845E76">
      <w:pPr>
        <w:pStyle w:val="Tekstprzypisudolnego"/>
        <w:jc w:val="both"/>
      </w:pPr>
      <w:r w:rsidRPr="00EA706F">
        <w:rPr>
          <w:rStyle w:val="Odwoanieprzypisudolnego"/>
          <w:rFonts w:asciiTheme="minorHAnsi" w:hAnsiTheme="minorHAnsi" w:cstheme="minorHAnsi"/>
          <w:sz w:val="18"/>
          <w:szCs w:val="18"/>
        </w:rPr>
        <w:footnoteRef/>
      </w:r>
      <w:r w:rsidRPr="00EA706F">
        <w:rPr>
          <w:rFonts w:asciiTheme="minorHAnsi" w:hAnsiTheme="minorHAnsi" w:cstheme="minorHAnsi"/>
          <w:sz w:val="18"/>
          <w:szCs w:val="18"/>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12">
    <w:p w14:paraId="7B065F19" w14:textId="77777777" w:rsidR="00900DF9" w:rsidRPr="00526101" w:rsidRDefault="00900DF9" w:rsidP="004F5FAA">
      <w:pPr>
        <w:pStyle w:val="Tekstprzypisudolnego"/>
        <w:rPr>
          <w:rFonts w:asciiTheme="minorHAnsi" w:hAnsiTheme="minorHAnsi" w:cstheme="minorHAnsi"/>
          <w:sz w:val="18"/>
          <w:szCs w:val="18"/>
        </w:rPr>
      </w:pPr>
      <w:r w:rsidRPr="00526101">
        <w:rPr>
          <w:rStyle w:val="Odwoanieprzypisudolnego"/>
          <w:rFonts w:asciiTheme="minorHAnsi" w:hAnsiTheme="minorHAnsi" w:cstheme="minorHAnsi"/>
          <w:sz w:val="18"/>
          <w:szCs w:val="18"/>
        </w:rPr>
        <w:footnoteRef/>
      </w:r>
      <w:r w:rsidRPr="00526101">
        <w:rPr>
          <w:rFonts w:asciiTheme="minorHAnsi" w:hAnsiTheme="minorHAnsi" w:cstheme="minorHAnsi"/>
          <w:sz w:val="18"/>
          <w:szCs w:val="18"/>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13">
    <w:p w14:paraId="42D73428" w14:textId="26353529" w:rsidR="00900DF9" w:rsidRDefault="00900DF9">
      <w:pPr>
        <w:pStyle w:val="Tekstprzypisudolnego"/>
      </w:pPr>
      <w:r>
        <w:rPr>
          <w:rStyle w:val="Odwoanieprzypisudolnego"/>
        </w:rPr>
        <w:footnoteRef/>
      </w:r>
      <w:r>
        <w:t xml:space="preserve"> </w:t>
      </w:r>
      <w:r w:rsidRPr="00526101">
        <w:rPr>
          <w:rFonts w:asciiTheme="minorHAnsi" w:hAnsiTheme="minorHAnsi" w:cstheme="minorHAnsi"/>
          <w:sz w:val="18"/>
          <w:szCs w:val="18"/>
        </w:rPr>
        <w:t>Należy wykreślić jeżeli wykreśleniu podlega § 4a. W przypadku, w którym § 4a nie został wykreślony, odniesienie w Umowie do Harmonogramu uzyskiwania decyzji administracyjnych dotyczy przypadków, w których stanowi on załącznik do Umowy</w:t>
      </w:r>
    </w:p>
  </w:footnote>
  <w:footnote w:id="14">
    <w:p w14:paraId="405594AF" w14:textId="77777777" w:rsidR="00900DF9" w:rsidRPr="00F40376" w:rsidRDefault="00900DF9" w:rsidP="004F5FAA">
      <w:pPr>
        <w:pStyle w:val="Tekstprzypisudolnego"/>
        <w:rPr>
          <w:rFonts w:ascii="Arial" w:hAnsi="Arial" w:cs="Arial"/>
          <w:sz w:val="18"/>
          <w:szCs w:val="18"/>
        </w:rPr>
      </w:pPr>
      <w:r w:rsidRPr="00526101">
        <w:rPr>
          <w:rStyle w:val="Odwoanieprzypisudolnego"/>
          <w:rFonts w:asciiTheme="minorHAnsi" w:hAnsiTheme="minorHAnsi" w:cstheme="minorHAnsi"/>
          <w:sz w:val="18"/>
          <w:szCs w:val="18"/>
        </w:rPr>
        <w:footnoteRef/>
      </w:r>
      <w:r w:rsidRPr="00526101">
        <w:rPr>
          <w:rFonts w:asciiTheme="minorHAnsi" w:hAnsiTheme="minorHAnsi" w:cstheme="minorHAnsi"/>
          <w:sz w:val="18"/>
          <w:szCs w:val="18"/>
        </w:rPr>
        <w:t xml:space="preserve"> Postanowienia Umowy odnoszące się do zachowania trwałości dotyczą wyłącznie przedsięwzięć, w procedurze wyboru których występowało kryterium trwałości przedsięwzięcia.</w:t>
      </w:r>
    </w:p>
  </w:footnote>
  <w:footnote w:id="15">
    <w:p w14:paraId="2E35E37A" w14:textId="77777777" w:rsidR="00900DF9" w:rsidRPr="00357031" w:rsidRDefault="00900DF9" w:rsidP="004F5FAA">
      <w:pPr>
        <w:pStyle w:val="Tekstprzypisudolnego"/>
        <w:rPr>
          <w:rFonts w:asciiTheme="minorHAnsi" w:hAnsiTheme="minorHAnsi" w:cstheme="minorHAnsi"/>
          <w:sz w:val="18"/>
          <w:szCs w:val="18"/>
        </w:rPr>
      </w:pPr>
      <w:r>
        <w:rPr>
          <w:rStyle w:val="Odwoanieprzypisudolnego"/>
        </w:rPr>
        <w:footnoteRef/>
      </w:r>
      <w:r>
        <w:t xml:space="preserve"> </w:t>
      </w:r>
      <w:r w:rsidRPr="00357031">
        <w:rPr>
          <w:rFonts w:asciiTheme="minorHAnsi" w:hAnsiTheme="minorHAnsi" w:cstheme="minorHAnsi"/>
          <w:sz w:val="18"/>
          <w:szCs w:val="18"/>
        </w:rPr>
        <w:t xml:space="preserve">Wykreślić jeśli nie dotyczy. </w:t>
      </w:r>
    </w:p>
  </w:footnote>
  <w:footnote w:id="16">
    <w:p w14:paraId="64649A5B" w14:textId="77777777" w:rsidR="00900DF9" w:rsidRPr="00357031" w:rsidRDefault="00900DF9" w:rsidP="004F5FAA">
      <w:pPr>
        <w:pStyle w:val="Tekstprzypisudolnego"/>
        <w:jc w:val="both"/>
        <w:rPr>
          <w:rFonts w:asciiTheme="minorHAnsi" w:hAnsiTheme="minorHAnsi" w:cstheme="minorHAnsi"/>
          <w:sz w:val="18"/>
          <w:szCs w:val="18"/>
        </w:rPr>
      </w:pPr>
      <w:r w:rsidRPr="00357031">
        <w:rPr>
          <w:rStyle w:val="Odwoanieprzypisudolnego"/>
          <w:rFonts w:asciiTheme="minorHAnsi" w:hAnsiTheme="minorHAnsi" w:cstheme="minorHAnsi"/>
          <w:sz w:val="18"/>
          <w:szCs w:val="18"/>
        </w:rPr>
        <w:footnoteRef/>
      </w:r>
      <w:r w:rsidRPr="00357031">
        <w:rPr>
          <w:rFonts w:asciiTheme="minorHAnsi" w:hAnsiTheme="minorHAnsi" w:cstheme="minorHAnsi"/>
          <w:sz w:val="18"/>
          <w:szCs w:val="18"/>
        </w:rPr>
        <w:t xml:space="preserve"> Decyzja budowlana to decyzja o pozwoleniu na budowę, decyzja o zezwoleniu na realizację inwestycji drogowej lub inna decyzja pozwalająca na rozpoczęcie robót budowlanych, w tym zgłoszenie wykonania robót budowlanych.</w:t>
      </w:r>
    </w:p>
  </w:footnote>
  <w:footnote w:id="17">
    <w:p w14:paraId="0A43C993" w14:textId="5DD474D5" w:rsidR="00900DF9" w:rsidRPr="00357031" w:rsidRDefault="00900DF9" w:rsidP="278E2784">
      <w:pPr>
        <w:rPr>
          <w:rFonts w:asciiTheme="minorHAnsi" w:eastAsiaTheme="minorEastAsia" w:hAnsiTheme="minorHAnsi" w:cstheme="minorBidi"/>
          <w:sz w:val="18"/>
          <w:szCs w:val="18"/>
        </w:rPr>
      </w:pPr>
      <w:r w:rsidRPr="00357031">
        <w:rPr>
          <w:rFonts w:asciiTheme="minorHAnsi" w:eastAsiaTheme="minorEastAsia" w:hAnsiTheme="minorHAnsi" w:cstheme="minorHAnsi"/>
          <w:sz w:val="18"/>
          <w:szCs w:val="18"/>
        </w:rPr>
        <w:footnoteRef/>
      </w:r>
      <w:r w:rsidRPr="00357031">
        <w:rPr>
          <w:rFonts w:asciiTheme="minorHAnsi" w:eastAsiaTheme="minorEastAsia" w:hAnsiTheme="minorHAnsi" w:cstheme="minorHAnsi"/>
          <w:sz w:val="18"/>
          <w:szCs w:val="18"/>
        </w:rPr>
        <w:t xml:space="preserve"> termin wskazywany indywidualnie, zależnie od rodzaju Przedsięwzięcia</w:t>
      </w:r>
    </w:p>
  </w:footnote>
  <w:footnote w:id="18">
    <w:p w14:paraId="02828980" w14:textId="4501478F" w:rsidR="00900DF9" w:rsidRPr="000423C1" w:rsidRDefault="00900DF9" w:rsidP="004F5FAA">
      <w:pPr>
        <w:pStyle w:val="Tekstprzypisudolnego"/>
        <w:rPr>
          <w:rFonts w:ascii="Arial" w:hAnsi="Arial" w:cs="Arial"/>
          <w:sz w:val="18"/>
          <w:szCs w:val="18"/>
        </w:rPr>
      </w:pPr>
      <w:r w:rsidRPr="000423C1">
        <w:rPr>
          <w:rStyle w:val="Odwoanieprzypisudolnego"/>
          <w:rFonts w:ascii="Arial" w:hAnsi="Arial" w:cs="Arial"/>
          <w:sz w:val="18"/>
          <w:szCs w:val="18"/>
        </w:rPr>
        <w:footnoteRef/>
      </w:r>
      <w:r w:rsidRPr="000423C1">
        <w:rPr>
          <w:rFonts w:ascii="Arial" w:hAnsi="Arial" w:cs="Arial"/>
          <w:sz w:val="18"/>
          <w:szCs w:val="18"/>
        </w:rPr>
        <w:t xml:space="preserve"> </w:t>
      </w:r>
      <w:r w:rsidRPr="00845E76">
        <w:rPr>
          <w:rFonts w:asciiTheme="minorHAnsi" w:hAnsiTheme="minorHAnsi" w:cstheme="minorHAnsi"/>
          <w:sz w:val="18"/>
          <w:szCs w:val="18"/>
        </w:rPr>
        <w:t>Należy wpisać termin końcowy wskazany w  § 2 pkt 9 Umowy</w:t>
      </w:r>
      <w:r w:rsidRPr="000423C1">
        <w:rPr>
          <w:rFonts w:ascii="Arial" w:hAnsi="Arial" w:cs="Arial"/>
          <w:sz w:val="18"/>
          <w:szCs w:val="18"/>
        </w:rPr>
        <w:t>.</w:t>
      </w:r>
    </w:p>
  </w:footnote>
  <w:footnote w:id="19">
    <w:p w14:paraId="64E1B150" w14:textId="77777777" w:rsidR="00900DF9" w:rsidRPr="000D6DEF" w:rsidRDefault="00900DF9" w:rsidP="004F5FAA">
      <w:pPr>
        <w:pStyle w:val="Tekstprzypisudolnego"/>
        <w:rPr>
          <w:rFonts w:ascii="Arial" w:hAnsi="Arial" w:cs="Arial"/>
          <w:sz w:val="18"/>
          <w:szCs w:val="18"/>
        </w:rPr>
      </w:pPr>
      <w:r w:rsidRPr="000D6DEF">
        <w:rPr>
          <w:rStyle w:val="Odwoanieprzypisudolnego"/>
          <w:rFonts w:ascii="Arial" w:hAnsi="Arial" w:cs="Arial"/>
          <w:sz w:val="18"/>
          <w:szCs w:val="18"/>
        </w:rPr>
        <w:footnoteRef/>
      </w:r>
      <w:r w:rsidRPr="000D6DEF">
        <w:rPr>
          <w:rFonts w:ascii="Arial" w:hAnsi="Arial" w:cs="Arial"/>
          <w:sz w:val="18"/>
          <w:szCs w:val="18"/>
        </w:rPr>
        <w:t xml:space="preserve"> Wykreślić jeśli nie dotyczy. </w:t>
      </w:r>
    </w:p>
  </w:footnote>
  <w:footnote w:id="20">
    <w:p w14:paraId="2FD81FCC" w14:textId="1AEEC32B" w:rsidR="00900DF9" w:rsidRPr="00A267C7" w:rsidRDefault="00900DF9" w:rsidP="278E2784">
      <w:pPr>
        <w:rPr>
          <w:rFonts w:asciiTheme="minorHAnsi" w:eastAsiaTheme="minorEastAsia" w:hAnsiTheme="minorHAnsi" w:cstheme="minorHAnsi"/>
          <w:sz w:val="18"/>
          <w:szCs w:val="18"/>
        </w:rPr>
      </w:pPr>
      <w:r w:rsidRPr="00A267C7">
        <w:rPr>
          <w:rFonts w:asciiTheme="minorHAnsi" w:eastAsiaTheme="minorEastAsia" w:hAnsiTheme="minorHAnsi" w:cstheme="minorHAnsi"/>
          <w:sz w:val="18"/>
          <w:szCs w:val="18"/>
        </w:rPr>
        <w:footnoteRef/>
      </w:r>
      <w:r w:rsidRPr="00A267C7">
        <w:rPr>
          <w:rFonts w:asciiTheme="minorHAnsi" w:eastAsiaTheme="minorEastAsia" w:hAnsiTheme="minorHAnsi" w:cstheme="minorHAnsi"/>
          <w:sz w:val="18"/>
          <w:szCs w:val="18"/>
        </w:rPr>
        <w:t xml:space="preserve"> wykreślić, jeśli nie dotyczy</w:t>
      </w:r>
    </w:p>
  </w:footnote>
  <w:footnote w:id="21">
    <w:p w14:paraId="415C44A6" w14:textId="77777777" w:rsidR="00900DF9" w:rsidRPr="00845E76" w:rsidRDefault="00900DF9" w:rsidP="004F5FAA">
      <w:pPr>
        <w:pStyle w:val="Tekstprzypisudolnego"/>
        <w:rPr>
          <w:rFonts w:asciiTheme="minorHAnsi" w:hAnsiTheme="minorHAnsi" w:cstheme="minorHAnsi"/>
          <w:sz w:val="18"/>
          <w:szCs w:val="18"/>
        </w:rPr>
      </w:pPr>
      <w:r w:rsidRPr="00845E76">
        <w:rPr>
          <w:rStyle w:val="Odwoanieprzypisudolnego"/>
          <w:rFonts w:asciiTheme="minorHAnsi" w:hAnsiTheme="minorHAnsi" w:cstheme="minorHAnsi"/>
          <w:sz w:val="18"/>
          <w:szCs w:val="18"/>
        </w:rPr>
        <w:footnoteRef/>
      </w:r>
      <w:r w:rsidRPr="00845E76">
        <w:rPr>
          <w:rFonts w:asciiTheme="minorHAnsi" w:hAnsiTheme="minorHAnsi" w:cstheme="minorHAnsi"/>
          <w:sz w:val="18"/>
          <w:szCs w:val="18"/>
        </w:rPr>
        <w:t xml:space="preserve"> Wykreślić jeśli nie dotyczy.</w:t>
      </w:r>
    </w:p>
  </w:footnote>
  <w:footnote w:id="22">
    <w:p w14:paraId="0BC26515" w14:textId="77777777" w:rsidR="00900DF9" w:rsidRPr="00845E76" w:rsidRDefault="00900DF9" w:rsidP="004F5FAA">
      <w:pPr>
        <w:pStyle w:val="Tekstprzypisudolnego"/>
        <w:rPr>
          <w:rFonts w:asciiTheme="minorHAnsi" w:hAnsiTheme="minorHAnsi" w:cstheme="minorHAnsi"/>
          <w:sz w:val="18"/>
          <w:szCs w:val="18"/>
        </w:rPr>
      </w:pPr>
      <w:r w:rsidRPr="00845E76">
        <w:rPr>
          <w:rStyle w:val="Odwoanieprzypisudolnego"/>
          <w:rFonts w:asciiTheme="minorHAnsi" w:hAnsiTheme="minorHAnsi" w:cstheme="minorHAnsi"/>
          <w:sz w:val="18"/>
          <w:szCs w:val="18"/>
        </w:rPr>
        <w:footnoteRef/>
      </w:r>
      <w:r w:rsidRPr="00845E76">
        <w:rPr>
          <w:rFonts w:asciiTheme="minorHAnsi" w:hAnsiTheme="minorHAnsi" w:cstheme="minorHAnsi"/>
          <w:sz w:val="18"/>
          <w:szCs w:val="18"/>
        </w:rPr>
        <w:t xml:space="preserve"> Wykreślić jeśli nie dotyczy. </w:t>
      </w:r>
    </w:p>
  </w:footnote>
  <w:footnote w:id="23">
    <w:p w14:paraId="3BAC82C3" w14:textId="77777777" w:rsidR="00900DF9" w:rsidRPr="00845E76" w:rsidRDefault="00900DF9" w:rsidP="004F5FAA">
      <w:pPr>
        <w:pStyle w:val="Tekstprzypisudolnego"/>
        <w:jc w:val="both"/>
        <w:rPr>
          <w:rFonts w:asciiTheme="minorHAnsi" w:hAnsiTheme="minorHAnsi" w:cstheme="minorHAnsi"/>
          <w:sz w:val="18"/>
          <w:szCs w:val="18"/>
        </w:rPr>
      </w:pPr>
      <w:r w:rsidRPr="00845E76">
        <w:rPr>
          <w:rStyle w:val="Odwoanieprzypisudolnego"/>
          <w:rFonts w:asciiTheme="minorHAnsi" w:hAnsiTheme="minorHAnsi" w:cstheme="minorHAnsi"/>
          <w:sz w:val="18"/>
          <w:szCs w:val="18"/>
        </w:rPr>
        <w:footnoteRef/>
      </w:r>
      <w:r w:rsidRPr="00845E76">
        <w:rPr>
          <w:rFonts w:asciiTheme="minorHAnsi" w:hAnsiTheme="minorHAnsi" w:cstheme="minorHAnsi"/>
          <w:sz w:val="18"/>
          <w:szCs w:val="18"/>
        </w:rPr>
        <w:t xml:space="preserve"> </w:t>
      </w:r>
      <w:r w:rsidRPr="00845E76">
        <w:rPr>
          <w:rFonts w:asciiTheme="minorHAnsi" w:hAnsiTheme="minorHAnsi" w:cstheme="minorHAnsi"/>
          <w:spacing w:val="4"/>
          <w:sz w:val="18"/>
          <w:szCs w:val="18"/>
        </w:rPr>
        <w:t>Stopę wsparcia Przedsięwzięcia stanowi iloraz kwoty wsparcia Przedsięwzięcia i maksymalnej kwoty wydatków kwalifikowalnych (po uwzględnieniu ewentualnej luki finansowej w Przedsięwzięciu) pomnożony przez 100%.</w:t>
      </w:r>
    </w:p>
  </w:footnote>
  <w:footnote w:id="24">
    <w:p w14:paraId="1D9D325E" w14:textId="246106AE" w:rsidR="00900DF9" w:rsidRDefault="00900DF9">
      <w:pPr>
        <w:pStyle w:val="Tekstprzypisudolnego"/>
      </w:pPr>
      <w:r>
        <w:rPr>
          <w:rStyle w:val="Odwoanieprzypisudolnego"/>
        </w:rPr>
        <w:footnoteRef/>
      </w:r>
      <w:r>
        <w:t xml:space="preserve"> Wykreślić jeśli nie dotyczy</w:t>
      </w:r>
    </w:p>
  </w:footnote>
  <w:footnote w:id="25">
    <w:p w14:paraId="34C3B092" w14:textId="0223BD50" w:rsidR="00900DF9" w:rsidRDefault="00900DF9">
      <w:pPr>
        <w:pStyle w:val="Tekstprzypisudolnego"/>
      </w:pPr>
      <w:r>
        <w:rPr>
          <w:rStyle w:val="Odwoanieprzypisudolnego"/>
        </w:rPr>
        <w:footnoteRef/>
      </w:r>
      <w:r>
        <w:t xml:space="preserve"> </w:t>
      </w:r>
      <w:r w:rsidRPr="0043034B">
        <w:rPr>
          <w:rFonts w:asciiTheme="minorHAnsi" w:hAnsiTheme="minorHAnsi" w:cstheme="minorHAnsi"/>
          <w:sz w:val="18"/>
          <w:szCs w:val="18"/>
        </w:rPr>
        <w:t xml:space="preserve"> </w:t>
      </w:r>
      <w:r w:rsidRPr="0043034B">
        <w:t>Wybrać właściwe i w razie potrzeby uzupełnić nazwę właściwego aktu określającego zasady udzielania pomocy publicznej oraz numer programu pomocowego.</w:t>
      </w:r>
    </w:p>
  </w:footnote>
  <w:footnote w:id="26">
    <w:p w14:paraId="13F56F47" w14:textId="77777777" w:rsidR="00900DF9" w:rsidRPr="00C13529" w:rsidRDefault="00900DF9" w:rsidP="000158B1">
      <w:pPr>
        <w:pStyle w:val="Tekstprzypisudolnego"/>
        <w:rPr>
          <w:rFonts w:asciiTheme="minorHAnsi" w:hAnsiTheme="minorHAnsi" w:cstheme="minorHAnsi"/>
          <w:sz w:val="18"/>
          <w:szCs w:val="18"/>
        </w:rPr>
      </w:pPr>
      <w:r w:rsidRPr="00C13529">
        <w:rPr>
          <w:rStyle w:val="Odwoanieprzypisudolnego"/>
          <w:rFonts w:asciiTheme="minorHAnsi" w:hAnsiTheme="minorHAnsi" w:cstheme="minorHAnsi"/>
          <w:sz w:val="18"/>
          <w:szCs w:val="18"/>
        </w:rPr>
        <w:footnoteRef/>
      </w:r>
      <w:r w:rsidRPr="00C13529">
        <w:rPr>
          <w:rFonts w:asciiTheme="minorHAnsi" w:hAnsiTheme="minorHAnsi" w:cstheme="minorHAnsi"/>
          <w:sz w:val="18"/>
          <w:szCs w:val="18"/>
        </w:rPr>
        <w:t xml:space="preserve"> Wybrać właściwe.</w:t>
      </w:r>
    </w:p>
  </w:footnote>
  <w:footnote w:id="27">
    <w:p w14:paraId="7ADA1D31" w14:textId="2B64D99B" w:rsidR="00900DF9" w:rsidRDefault="00900DF9" w:rsidP="00F40C56">
      <w:pPr>
        <w:pStyle w:val="Tekstprzypisudolnego"/>
        <w:jc w:val="both"/>
      </w:pPr>
      <w:r w:rsidRPr="000439A2">
        <w:rPr>
          <w:rStyle w:val="Odwoanieprzypisudolnego"/>
          <w:rFonts w:ascii="Arial" w:hAnsi="Arial" w:cs="Arial"/>
        </w:rPr>
        <w:footnoteRef/>
      </w:r>
      <w:r w:rsidRPr="000439A2">
        <w:rPr>
          <w:rFonts w:ascii="Arial" w:hAnsi="Arial" w:cs="Arial"/>
        </w:rPr>
        <w:t xml:space="preserve"> </w:t>
      </w:r>
      <w:r w:rsidRPr="00845E76">
        <w:rPr>
          <w:rFonts w:asciiTheme="minorHAnsi" w:hAnsiTheme="minorHAnsi" w:cstheme="minorHAnsi"/>
          <w:sz w:val="18"/>
          <w:szCs w:val="18"/>
        </w:rPr>
        <w:t>Postanowienie należy usunąć w przypadku, gdy w Pr</w:t>
      </w:r>
      <w:r>
        <w:rPr>
          <w:rFonts w:asciiTheme="minorHAnsi" w:hAnsiTheme="minorHAnsi" w:cstheme="minorHAnsi"/>
          <w:sz w:val="18"/>
          <w:szCs w:val="18"/>
        </w:rPr>
        <w:t>zedsięwzięciu</w:t>
      </w:r>
      <w:r w:rsidRPr="00845E76">
        <w:rPr>
          <w:rFonts w:asciiTheme="minorHAnsi" w:hAnsiTheme="minorHAnsi" w:cstheme="minorHAnsi"/>
          <w:sz w:val="18"/>
          <w:szCs w:val="18"/>
        </w:rPr>
        <w:t xml:space="preserve"> nie jest ustanawiany podmiot upoważniony do ponoszenia wydatków kwalifikowalnych.</w:t>
      </w:r>
      <w:r w:rsidRPr="00100849">
        <w:rPr>
          <w:rFonts w:ascii="Arial" w:hAnsi="Arial" w:cs="Arial"/>
          <w:sz w:val="18"/>
          <w:szCs w:val="18"/>
        </w:rPr>
        <w:t xml:space="preserve"> </w:t>
      </w:r>
    </w:p>
  </w:footnote>
  <w:footnote w:id="28">
    <w:p w14:paraId="53BDC6E9" w14:textId="5D5CA86A" w:rsidR="00900DF9" w:rsidRPr="008A118C" w:rsidRDefault="00900DF9" w:rsidP="00282F8C">
      <w:pPr>
        <w:pStyle w:val="Tekstprzypisudolnego"/>
        <w:jc w:val="both"/>
        <w:rPr>
          <w:rFonts w:asciiTheme="minorHAnsi" w:hAnsiTheme="minorHAnsi" w:cstheme="minorHAnsi"/>
          <w:sz w:val="18"/>
          <w:szCs w:val="18"/>
        </w:rPr>
      </w:pPr>
      <w:r w:rsidRPr="008A118C">
        <w:rPr>
          <w:rStyle w:val="Odwoanieprzypisudolnego"/>
          <w:rFonts w:asciiTheme="minorHAnsi" w:hAnsiTheme="minorHAnsi" w:cstheme="minorHAnsi"/>
          <w:sz w:val="18"/>
          <w:szCs w:val="18"/>
        </w:rPr>
        <w:footnoteRef/>
      </w:r>
      <w:r w:rsidRPr="008A118C">
        <w:rPr>
          <w:rFonts w:asciiTheme="minorHAnsi" w:hAnsiTheme="minorHAnsi" w:cstheme="minorHAnsi"/>
          <w:sz w:val="18"/>
          <w:szCs w:val="18"/>
        </w:rPr>
        <w:t xml:space="preserve"> Przepis ma zastosowanie, gdy Strony przewidziały wypłaty zaliczkowe i przekazane na </w:t>
      </w:r>
      <w:r w:rsidRPr="008A118C">
        <w:rPr>
          <w:rFonts w:asciiTheme="minorHAnsi" w:eastAsiaTheme="minorEastAsia" w:hAnsiTheme="minorHAnsi" w:cstheme="minorHAnsi"/>
          <w:sz w:val="18"/>
          <w:szCs w:val="18"/>
        </w:rPr>
        <w:t>wyodrębniony oprocentowany  rachunek bankowy</w:t>
      </w:r>
    </w:p>
  </w:footnote>
  <w:footnote w:id="29">
    <w:p w14:paraId="3284B987" w14:textId="77777777" w:rsidR="00900DF9" w:rsidRPr="00845E76" w:rsidRDefault="00900DF9" w:rsidP="004F5FAA">
      <w:pPr>
        <w:pStyle w:val="Tekstprzypisudolnego"/>
        <w:rPr>
          <w:rFonts w:asciiTheme="minorHAnsi" w:hAnsiTheme="minorHAnsi" w:cstheme="minorHAnsi"/>
          <w:sz w:val="18"/>
          <w:szCs w:val="18"/>
        </w:rPr>
      </w:pPr>
      <w:r w:rsidRPr="00845E76">
        <w:rPr>
          <w:rStyle w:val="Odwoanieprzypisudolnego"/>
          <w:rFonts w:asciiTheme="minorHAnsi" w:hAnsiTheme="minorHAnsi" w:cstheme="minorHAnsi"/>
          <w:sz w:val="18"/>
          <w:szCs w:val="18"/>
        </w:rPr>
        <w:footnoteRef/>
      </w:r>
      <w:r w:rsidRPr="00845E76">
        <w:rPr>
          <w:rFonts w:asciiTheme="minorHAnsi" w:hAnsiTheme="minorHAnsi" w:cstheme="minorHAnsi"/>
          <w:sz w:val="18"/>
          <w:szCs w:val="18"/>
        </w:rPr>
        <w:t xml:space="preserve"> Wykreślić, jeśli nie dotyczy.</w:t>
      </w:r>
    </w:p>
  </w:footnote>
  <w:footnote w:id="30">
    <w:p w14:paraId="29996FA8" w14:textId="77777777" w:rsidR="00900DF9" w:rsidRPr="0014278E" w:rsidRDefault="00900DF9" w:rsidP="00102C2D">
      <w:pPr>
        <w:pStyle w:val="Tekstprzypisudolnego"/>
        <w:jc w:val="both"/>
        <w:rPr>
          <w:rFonts w:asciiTheme="minorHAnsi" w:hAnsiTheme="minorHAnsi" w:cstheme="minorHAnsi"/>
          <w:sz w:val="18"/>
          <w:szCs w:val="18"/>
        </w:rPr>
      </w:pPr>
      <w:r w:rsidRPr="0014278E">
        <w:rPr>
          <w:rStyle w:val="Odwoanieprzypisudolnego"/>
          <w:rFonts w:asciiTheme="minorHAnsi" w:hAnsiTheme="minorHAnsi" w:cstheme="minorHAnsi"/>
          <w:sz w:val="18"/>
          <w:szCs w:val="18"/>
        </w:rPr>
        <w:footnoteRef/>
      </w:r>
      <w:r w:rsidRPr="0014278E">
        <w:rPr>
          <w:rFonts w:asciiTheme="minorHAnsi" w:hAnsiTheme="minorHAnsi" w:cstheme="minorHAnsi"/>
          <w:sz w:val="18"/>
          <w:szCs w:val="18"/>
        </w:rPr>
        <w:t xml:space="preserve"> Do postępowań wszczętych do 31.12.2020 r. stosuje się przepisy ustawy z dnia 29 stycznia 2004 r. - Prawo zamówień publicznych , zwanej dalej „ustawą Pzp z 2004 r.”.</w:t>
      </w:r>
    </w:p>
  </w:footnote>
  <w:footnote w:id="31">
    <w:p w14:paraId="0C291DF6" w14:textId="77777777" w:rsidR="00900DF9" w:rsidRPr="00845E76" w:rsidRDefault="00900DF9" w:rsidP="004F5FAA">
      <w:pPr>
        <w:pStyle w:val="Tekstprzypisudolnego"/>
        <w:rPr>
          <w:rFonts w:asciiTheme="minorHAnsi" w:hAnsiTheme="minorHAnsi" w:cstheme="minorHAnsi"/>
          <w:sz w:val="18"/>
          <w:szCs w:val="18"/>
        </w:rPr>
      </w:pPr>
      <w:r w:rsidRPr="00845E76">
        <w:rPr>
          <w:rStyle w:val="Odwoanieprzypisudolnego"/>
          <w:rFonts w:asciiTheme="minorHAnsi" w:hAnsiTheme="minorHAnsi" w:cstheme="minorHAnsi"/>
          <w:sz w:val="18"/>
          <w:szCs w:val="18"/>
        </w:rPr>
        <w:footnoteRef/>
      </w:r>
      <w:r w:rsidRPr="00845E76">
        <w:rPr>
          <w:rFonts w:asciiTheme="minorHAnsi" w:hAnsiTheme="minorHAnsi" w:cstheme="minorHAnsi"/>
          <w:sz w:val="18"/>
          <w:szCs w:val="18"/>
        </w:rPr>
        <w:t xml:space="preserve"> Dniem udzielenia pomocy publicznej jest dzień zawarcia Umowy. </w:t>
      </w:r>
    </w:p>
  </w:footnote>
  <w:footnote w:id="32">
    <w:p w14:paraId="206F0B16" w14:textId="77777777" w:rsidR="00900DF9" w:rsidRPr="00845E76" w:rsidRDefault="00900DF9" w:rsidP="004F5FAA">
      <w:pPr>
        <w:pStyle w:val="Tekstprzypisudolnego"/>
        <w:jc w:val="both"/>
        <w:rPr>
          <w:rFonts w:asciiTheme="minorHAnsi" w:hAnsiTheme="minorHAnsi" w:cstheme="minorHAnsi"/>
          <w:sz w:val="18"/>
          <w:szCs w:val="18"/>
        </w:rPr>
      </w:pPr>
      <w:r w:rsidRPr="00845E76">
        <w:rPr>
          <w:rStyle w:val="Odwoanieprzypisudolnego"/>
          <w:rFonts w:asciiTheme="minorHAnsi" w:hAnsiTheme="minorHAnsi" w:cstheme="minorHAnsi"/>
          <w:sz w:val="18"/>
          <w:szCs w:val="18"/>
        </w:rPr>
        <w:footnoteRef/>
      </w:r>
      <w:r w:rsidRPr="00845E76">
        <w:rPr>
          <w:rFonts w:asciiTheme="minorHAnsi" w:hAnsiTheme="minorHAnsi" w:cstheme="minorHAnsi"/>
          <w:sz w:val="18"/>
          <w:szCs w:val="18"/>
        </w:rPr>
        <w:t xml:space="preserve"> Rozporządzenie Rady (UE) 2015/1589 z dnia 13 lipca 2015 r. ustanawiającego szczegółowe zasady stosowania art. 108 Traktatu o funkcjonowaniu Unii Europejskiej.</w:t>
      </w:r>
    </w:p>
  </w:footnote>
  <w:footnote w:id="33">
    <w:p w14:paraId="5F08FE9E" w14:textId="77777777" w:rsidR="00900DF9" w:rsidRPr="00845E76" w:rsidRDefault="00900DF9" w:rsidP="004F5FAA">
      <w:pPr>
        <w:pStyle w:val="Tekstprzypisudolnego"/>
        <w:rPr>
          <w:rFonts w:asciiTheme="minorHAnsi" w:hAnsiTheme="minorHAnsi" w:cstheme="minorHAnsi"/>
          <w:sz w:val="18"/>
          <w:szCs w:val="18"/>
        </w:rPr>
      </w:pPr>
      <w:r w:rsidRPr="00845E76">
        <w:rPr>
          <w:rStyle w:val="Odwoanieprzypisudolnego"/>
          <w:rFonts w:asciiTheme="minorHAnsi" w:hAnsiTheme="minorHAnsi" w:cstheme="minorHAnsi"/>
          <w:sz w:val="18"/>
          <w:szCs w:val="18"/>
        </w:rPr>
        <w:footnoteRef/>
      </w:r>
      <w:r w:rsidRPr="00845E76">
        <w:rPr>
          <w:rFonts w:asciiTheme="minorHAnsi" w:hAnsiTheme="minorHAnsi" w:cstheme="minorHAnsi"/>
          <w:sz w:val="18"/>
          <w:szCs w:val="18"/>
        </w:rPr>
        <w:t xml:space="preserve"> Postanowienia Umowy odnoszące się do zachowania trwałości dotyczą wyłącznie przedsięwzięć, w procedurze wyboru których występowało kryterium trwałości przedsięwzięcia.</w:t>
      </w:r>
    </w:p>
  </w:footnote>
  <w:footnote w:id="34">
    <w:p w14:paraId="3292E418" w14:textId="77777777" w:rsidR="00900DF9" w:rsidRPr="00CA7B23" w:rsidRDefault="00900DF9" w:rsidP="00102C2D">
      <w:pPr>
        <w:pStyle w:val="Tekstprzypisudolnego"/>
        <w:rPr>
          <w:rFonts w:asciiTheme="minorHAnsi" w:hAnsiTheme="minorHAnsi" w:cstheme="minorHAnsi"/>
          <w:sz w:val="18"/>
          <w:szCs w:val="18"/>
        </w:rPr>
      </w:pPr>
      <w:r w:rsidRPr="00CA7B23">
        <w:rPr>
          <w:rStyle w:val="Odwoanieprzypisudolnego"/>
          <w:rFonts w:asciiTheme="minorHAnsi" w:hAnsiTheme="minorHAnsi" w:cstheme="minorHAnsi"/>
          <w:sz w:val="18"/>
          <w:szCs w:val="18"/>
        </w:rPr>
        <w:footnoteRef/>
      </w:r>
      <w:r w:rsidRPr="00CA7B23">
        <w:rPr>
          <w:rFonts w:asciiTheme="minorHAnsi" w:hAnsiTheme="minorHAnsi" w:cstheme="minorHAnsi"/>
          <w:sz w:val="18"/>
          <w:szCs w:val="18"/>
        </w:rPr>
        <w:t xml:space="preserve"> Niepotrzebne skreślić</w:t>
      </w:r>
    </w:p>
  </w:footnote>
  <w:footnote w:id="35">
    <w:p w14:paraId="771DC929" w14:textId="77777777" w:rsidR="00900DF9" w:rsidRPr="00F0390C" w:rsidRDefault="00900DF9" w:rsidP="000D2287">
      <w:pPr>
        <w:pStyle w:val="Tekstprzypisudolnego"/>
        <w:jc w:val="both"/>
        <w:rPr>
          <w:rFonts w:asciiTheme="minorHAnsi" w:hAnsiTheme="minorHAnsi" w:cstheme="minorHAnsi"/>
          <w:sz w:val="18"/>
          <w:szCs w:val="18"/>
        </w:rPr>
      </w:pPr>
      <w:r w:rsidRPr="00F0390C">
        <w:rPr>
          <w:rStyle w:val="Odwoanieprzypisudolnego"/>
          <w:rFonts w:asciiTheme="minorHAnsi" w:hAnsiTheme="minorHAnsi" w:cstheme="minorHAnsi"/>
          <w:sz w:val="18"/>
          <w:szCs w:val="18"/>
        </w:rPr>
        <w:footnoteRef/>
      </w:r>
      <w:r w:rsidRPr="00F0390C">
        <w:rPr>
          <w:rFonts w:asciiTheme="minorHAnsi" w:hAnsiTheme="minorHAnsi" w:cstheme="minorHAnsi"/>
          <w:sz w:val="18"/>
          <w:szCs w:val="18"/>
        </w:rPr>
        <w:t xml:space="preserve"> Nie dotyczy jednostek sektora finansów publicznych.</w:t>
      </w:r>
    </w:p>
  </w:footnote>
  <w:footnote w:id="36">
    <w:p w14:paraId="1043327B" w14:textId="77777777" w:rsidR="00900DF9" w:rsidRPr="00ED5601" w:rsidRDefault="00900DF9" w:rsidP="004F5FAA">
      <w:pPr>
        <w:pStyle w:val="Tekstprzypisudolnego"/>
        <w:rPr>
          <w:rFonts w:ascii="Arial" w:hAnsi="Arial" w:cs="Arial"/>
          <w:sz w:val="18"/>
          <w:szCs w:val="18"/>
        </w:rPr>
      </w:pPr>
      <w:r w:rsidRPr="003E7FD3">
        <w:rPr>
          <w:rStyle w:val="Odwoanieprzypisudolnego"/>
          <w:rFonts w:ascii="Arial" w:hAnsi="Arial" w:cs="Arial"/>
          <w:sz w:val="18"/>
          <w:szCs w:val="18"/>
        </w:rPr>
        <w:footnoteRef/>
      </w:r>
      <w:r w:rsidRPr="00ED5601">
        <w:rPr>
          <w:rFonts w:ascii="Arial" w:hAnsi="Arial" w:cs="Arial"/>
          <w:sz w:val="18"/>
          <w:szCs w:val="18"/>
        </w:rPr>
        <w:t xml:space="preserve"> </w:t>
      </w:r>
      <w:r w:rsidRPr="003E7FD3">
        <w:rPr>
          <w:rFonts w:ascii="Arial" w:hAnsi="Arial" w:cs="Arial"/>
          <w:sz w:val="18"/>
          <w:szCs w:val="18"/>
        </w:rPr>
        <w:t xml:space="preserve">Wykreślić jeżeli nie dotyczy, w szczególności dla </w:t>
      </w:r>
      <w:r>
        <w:rPr>
          <w:rFonts w:ascii="Arial" w:hAnsi="Arial" w:cs="Arial"/>
          <w:sz w:val="18"/>
          <w:szCs w:val="18"/>
        </w:rPr>
        <w:t>przedsięwzięć</w:t>
      </w:r>
      <w:r w:rsidRPr="003E7FD3">
        <w:rPr>
          <w:rFonts w:ascii="Arial" w:hAnsi="Arial" w:cs="Arial"/>
          <w:sz w:val="18"/>
          <w:szCs w:val="18"/>
        </w:rPr>
        <w:t xml:space="preserve"> infrastrukturalnych.</w:t>
      </w:r>
    </w:p>
  </w:footnote>
  <w:footnote w:id="37">
    <w:p w14:paraId="56F12492" w14:textId="77777777" w:rsidR="00900DF9" w:rsidRPr="00FF2743" w:rsidRDefault="00900DF9" w:rsidP="00182E62">
      <w:pPr>
        <w:pStyle w:val="Tekstprzypisudolnego"/>
        <w:jc w:val="both"/>
        <w:rPr>
          <w:rFonts w:asciiTheme="minorHAnsi" w:hAnsiTheme="minorHAnsi" w:cstheme="minorHAnsi"/>
          <w:sz w:val="18"/>
          <w:szCs w:val="18"/>
        </w:rPr>
      </w:pPr>
      <w:r w:rsidRPr="00FF2743">
        <w:rPr>
          <w:rStyle w:val="Odwoanieprzypisudolnego"/>
          <w:rFonts w:asciiTheme="minorHAnsi" w:hAnsiTheme="minorHAnsi" w:cstheme="minorHAnsi"/>
          <w:sz w:val="18"/>
          <w:szCs w:val="18"/>
        </w:rPr>
        <w:footnoteRef/>
      </w:r>
      <w:r w:rsidRPr="00FF2743">
        <w:rPr>
          <w:rFonts w:asciiTheme="minorHAnsi" w:hAnsiTheme="minorHAnsi" w:cstheme="minorHAnsi"/>
          <w:sz w:val="18"/>
          <w:szCs w:val="18"/>
        </w:rPr>
        <w:t xml:space="preserve"> Nie dotyczy jednostek sektora finansów publicznych.</w:t>
      </w:r>
    </w:p>
  </w:footnote>
  <w:footnote w:id="38">
    <w:p w14:paraId="7C14DA90" w14:textId="77777777" w:rsidR="00900DF9" w:rsidRPr="00FF2743" w:rsidRDefault="00900DF9" w:rsidP="00182E62">
      <w:pPr>
        <w:pStyle w:val="Tekstprzypisudolnego"/>
        <w:jc w:val="both"/>
        <w:rPr>
          <w:rFonts w:asciiTheme="minorHAnsi" w:hAnsiTheme="minorHAnsi" w:cstheme="minorHAnsi"/>
          <w:sz w:val="18"/>
          <w:szCs w:val="18"/>
        </w:rPr>
      </w:pPr>
      <w:r w:rsidRPr="00FF2743">
        <w:rPr>
          <w:rStyle w:val="Odwoanieprzypisudolnego"/>
          <w:rFonts w:asciiTheme="minorHAnsi" w:hAnsiTheme="minorHAnsi" w:cstheme="minorHAnsi"/>
          <w:sz w:val="18"/>
          <w:szCs w:val="18"/>
        </w:rPr>
        <w:footnoteRef/>
      </w:r>
      <w:r w:rsidRPr="00FF2743">
        <w:rPr>
          <w:rFonts w:asciiTheme="minorHAnsi" w:hAnsiTheme="minorHAnsi" w:cstheme="minorHAnsi"/>
          <w:sz w:val="18"/>
          <w:szCs w:val="18"/>
        </w:rPr>
        <w:t xml:space="preserve"> Forma zabezpieczenia zostanie wskazana przez JW po uzgodnieniu z OOW. </w:t>
      </w:r>
    </w:p>
  </w:footnote>
  <w:footnote w:id="39">
    <w:p w14:paraId="72E83DBC" w14:textId="77777777" w:rsidR="00900DF9" w:rsidRPr="00FF2743" w:rsidRDefault="00900DF9" w:rsidP="00182E62">
      <w:pPr>
        <w:pStyle w:val="Tekstprzypisudolnego"/>
        <w:rPr>
          <w:rFonts w:ascii="Calibri" w:hAnsi="Calibri" w:cs="Calibri"/>
        </w:rPr>
      </w:pPr>
      <w:r w:rsidRPr="00FF2743">
        <w:rPr>
          <w:rStyle w:val="Odwoanieprzypisudolnego"/>
          <w:rFonts w:ascii="Calibri" w:hAnsi="Calibri" w:cs="Calibri"/>
          <w:sz w:val="18"/>
          <w:szCs w:val="18"/>
        </w:rPr>
        <w:footnoteRef/>
      </w:r>
      <w:r w:rsidRPr="00FF2743">
        <w:rPr>
          <w:rFonts w:ascii="Calibri" w:hAnsi="Calibri" w:cs="Calibri"/>
          <w:sz w:val="18"/>
          <w:szCs w:val="18"/>
        </w:rPr>
        <w:t xml:space="preserve"> Wykreślić, jeżeli nie dotyczy</w:t>
      </w:r>
    </w:p>
  </w:footnote>
  <w:footnote w:id="40">
    <w:p w14:paraId="596E9E89" w14:textId="77777777" w:rsidR="00900DF9" w:rsidRDefault="00900DF9" w:rsidP="00DE6C81">
      <w:pPr>
        <w:pStyle w:val="Tekstprzypisudolnego"/>
      </w:pPr>
      <w:r w:rsidRPr="00F01C5C">
        <w:rPr>
          <w:rStyle w:val="Odwoanieprzypisudolnego"/>
        </w:rPr>
        <w:footnoteRef/>
      </w:r>
      <w:r w:rsidRPr="00F01C5C">
        <w:t xml:space="preserve"> </w:t>
      </w:r>
      <w:r w:rsidRPr="00F01C5C">
        <w:rPr>
          <w:rFonts w:ascii="Arial" w:hAnsi="Arial" w:cs="Arial"/>
          <w:sz w:val="18"/>
          <w:szCs w:val="18"/>
        </w:rPr>
        <w:t xml:space="preserve">Wykreślić, w przypadku wykreślenia </w:t>
      </w:r>
      <w:r w:rsidRPr="00F01C5C">
        <w:rPr>
          <w:rFonts w:ascii="Arial" w:hAnsi="Arial" w:cs="Arial"/>
          <w:bCs/>
          <w:sz w:val="18"/>
          <w:szCs w:val="18"/>
        </w:rPr>
        <w:t>§ 4a.</w:t>
      </w:r>
    </w:p>
  </w:footnote>
  <w:footnote w:id="41">
    <w:p w14:paraId="03C4C72A" w14:textId="77777777" w:rsidR="00900DF9" w:rsidRPr="00CB28E7" w:rsidRDefault="00900DF9" w:rsidP="00DE6C81">
      <w:pPr>
        <w:pStyle w:val="Tekstprzypisudolnego"/>
        <w:rPr>
          <w:rFonts w:ascii="Arial" w:hAnsi="Arial" w:cs="Arial"/>
          <w:sz w:val="18"/>
          <w:szCs w:val="18"/>
        </w:rPr>
      </w:pPr>
      <w:r w:rsidRPr="00CB28E7">
        <w:rPr>
          <w:rStyle w:val="Odwoanieprzypisudolnego"/>
          <w:rFonts w:ascii="Arial" w:hAnsi="Arial" w:cs="Arial"/>
          <w:sz w:val="18"/>
          <w:szCs w:val="18"/>
        </w:rPr>
        <w:footnoteRef/>
      </w:r>
      <w:r w:rsidRPr="00CB28E7">
        <w:rPr>
          <w:rFonts w:ascii="Arial" w:hAnsi="Arial" w:cs="Arial"/>
          <w:sz w:val="18"/>
          <w:szCs w:val="18"/>
        </w:rPr>
        <w:t xml:space="preserve"> Wykreślić, w przypadku wykreślenia </w:t>
      </w:r>
      <w:r w:rsidRPr="00CB28E7">
        <w:rPr>
          <w:rFonts w:ascii="Arial" w:hAnsi="Arial" w:cs="Arial"/>
          <w:bCs/>
          <w:sz w:val="18"/>
          <w:szCs w:val="18"/>
        </w:rPr>
        <w:t>§ 4a.</w:t>
      </w:r>
    </w:p>
  </w:footnote>
  <w:footnote w:id="42">
    <w:p w14:paraId="2F193E1F" w14:textId="77777777" w:rsidR="00900DF9" w:rsidRPr="00D37F08" w:rsidRDefault="00900DF9" w:rsidP="00DE6C81">
      <w:pPr>
        <w:autoSpaceDE w:val="0"/>
        <w:autoSpaceDN w:val="0"/>
        <w:adjustRightInd w:val="0"/>
        <w:jc w:val="both"/>
        <w:rPr>
          <w:rFonts w:ascii="Arial" w:hAnsi="Arial" w:cs="Arial"/>
          <w:sz w:val="18"/>
          <w:szCs w:val="18"/>
        </w:rPr>
      </w:pPr>
      <w:r w:rsidRPr="00CB28E7">
        <w:rPr>
          <w:rStyle w:val="Odwoanieprzypisudolnego"/>
          <w:rFonts w:ascii="Arial" w:hAnsi="Arial" w:cs="Arial"/>
          <w:sz w:val="18"/>
          <w:szCs w:val="18"/>
        </w:rPr>
        <w:footnoteRef/>
      </w:r>
      <w:r w:rsidRPr="00CB28E7">
        <w:rPr>
          <w:rFonts w:ascii="Arial" w:hAnsi="Arial" w:cs="Arial"/>
          <w:sz w:val="18"/>
          <w:szCs w:val="18"/>
        </w:rPr>
        <w:t xml:space="preserve"> </w:t>
      </w:r>
      <w:r w:rsidRPr="00CB28E7">
        <w:rPr>
          <w:rFonts w:ascii="Arial" w:hAnsi="Arial" w:cs="Arial"/>
          <w:color w:val="000000"/>
          <w:sz w:val="18"/>
          <w:szCs w:val="18"/>
        </w:rPr>
        <w:t xml:space="preserve">W przypadku dokonania notyfikacji indywidualnej </w:t>
      </w:r>
      <w:r>
        <w:rPr>
          <w:rFonts w:ascii="Arial" w:hAnsi="Arial" w:cs="Arial"/>
          <w:color w:val="000000"/>
          <w:sz w:val="18"/>
          <w:szCs w:val="18"/>
        </w:rPr>
        <w:t>Przedsięwzięcia</w:t>
      </w:r>
      <w:r w:rsidRPr="00CB28E7">
        <w:rPr>
          <w:rFonts w:ascii="Arial" w:hAnsi="Arial" w:cs="Arial"/>
          <w:color w:val="000000"/>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900DF9" w14:paraId="63A6FBC8" w14:textId="77777777" w:rsidTr="00282F8C">
      <w:trPr>
        <w:trHeight w:val="300"/>
      </w:trPr>
      <w:tc>
        <w:tcPr>
          <w:tcW w:w="3020" w:type="dxa"/>
        </w:tcPr>
        <w:p w14:paraId="26B3455A" w14:textId="2B41802B" w:rsidR="00900DF9" w:rsidRDefault="00900DF9" w:rsidP="00282F8C">
          <w:pPr>
            <w:pStyle w:val="Nagwek"/>
            <w:ind w:left="-115"/>
          </w:pPr>
        </w:p>
      </w:tc>
      <w:tc>
        <w:tcPr>
          <w:tcW w:w="3020" w:type="dxa"/>
        </w:tcPr>
        <w:p w14:paraId="533F0502" w14:textId="69ACD787" w:rsidR="00900DF9" w:rsidRDefault="00900DF9" w:rsidP="00282F8C">
          <w:pPr>
            <w:pStyle w:val="Nagwek"/>
            <w:jc w:val="center"/>
          </w:pPr>
        </w:p>
      </w:tc>
      <w:tc>
        <w:tcPr>
          <w:tcW w:w="3020" w:type="dxa"/>
        </w:tcPr>
        <w:p w14:paraId="0B1F4A9C" w14:textId="736B48AE" w:rsidR="00900DF9" w:rsidRDefault="00900DF9" w:rsidP="00282F8C">
          <w:pPr>
            <w:pStyle w:val="Nagwek"/>
            <w:ind w:right="-115"/>
            <w:jc w:val="right"/>
          </w:pPr>
        </w:p>
      </w:tc>
    </w:tr>
  </w:tbl>
  <w:p w14:paraId="57922CF4" w14:textId="70B6F1E5" w:rsidR="00900DF9" w:rsidRDefault="00900DF9" w:rsidP="00282F8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4EED67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C22E8D"/>
    <w:multiLevelType w:val="hybridMultilevel"/>
    <w:tmpl w:val="E5E050A0"/>
    <w:lvl w:ilvl="0" w:tplc="78DADDB2">
      <w:start w:val="1"/>
      <w:numFmt w:val="decimal"/>
      <w:lvlText w:val="%1)"/>
      <w:lvlJc w:val="left"/>
      <w:pPr>
        <w:tabs>
          <w:tab w:val="num" w:pos="357"/>
        </w:tabs>
        <w:ind w:left="357" w:hanging="357"/>
      </w:pPr>
      <w:rPr>
        <w:rFonts w:asciiTheme="minorHAnsi" w:eastAsiaTheme="minorEastAsia" w:hAnsiTheme="minorHAnsi" w:cstheme="minorBidi"/>
      </w:rPr>
    </w:lvl>
    <w:lvl w:ilvl="1" w:tplc="7E723BEA">
      <w:start w:val="3"/>
      <w:numFmt w:val="decimal"/>
      <w:lvlText w:val="%2."/>
      <w:lvlJc w:val="left"/>
      <w:pPr>
        <w:tabs>
          <w:tab w:val="num" w:pos="0"/>
        </w:tabs>
        <w:ind w:left="0" w:hanging="357"/>
      </w:pPr>
      <w:rPr>
        <w:rFonts w:cs="Times New Roman" w:hint="default"/>
      </w:rPr>
    </w:lvl>
    <w:lvl w:ilvl="2" w:tplc="0415001B" w:tentative="1">
      <w:start w:val="1"/>
      <w:numFmt w:val="lowerRoman"/>
      <w:lvlText w:val="%3."/>
      <w:lvlJc w:val="right"/>
      <w:pPr>
        <w:tabs>
          <w:tab w:val="num" w:pos="1803"/>
        </w:tabs>
        <w:ind w:left="1803" w:hanging="180"/>
      </w:pPr>
      <w:rPr>
        <w:rFonts w:cs="Times New Roman"/>
      </w:rPr>
    </w:lvl>
    <w:lvl w:ilvl="3" w:tplc="0415000F" w:tentative="1">
      <w:start w:val="1"/>
      <w:numFmt w:val="decimal"/>
      <w:lvlText w:val="%4."/>
      <w:lvlJc w:val="left"/>
      <w:pPr>
        <w:tabs>
          <w:tab w:val="num" w:pos="2523"/>
        </w:tabs>
        <w:ind w:left="2523" w:hanging="360"/>
      </w:pPr>
      <w:rPr>
        <w:rFonts w:cs="Times New Roman"/>
      </w:rPr>
    </w:lvl>
    <w:lvl w:ilvl="4" w:tplc="04150019" w:tentative="1">
      <w:start w:val="1"/>
      <w:numFmt w:val="lowerLetter"/>
      <w:lvlText w:val="%5."/>
      <w:lvlJc w:val="left"/>
      <w:pPr>
        <w:tabs>
          <w:tab w:val="num" w:pos="3243"/>
        </w:tabs>
        <w:ind w:left="3243" w:hanging="360"/>
      </w:pPr>
      <w:rPr>
        <w:rFonts w:cs="Times New Roman"/>
      </w:rPr>
    </w:lvl>
    <w:lvl w:ilvl="5" w:tplc="0415001B" w:tentative="1">
      <w:start w:val="1"/>
      <w:numFmt w:val="lowerRoman"/>
      <w:lvlText w:val="%6."/>
      <w:lvlJc w:val="right"/>
      <w:pPr>
        <w:tabs>
          <w:tab w:val="num" w:pos="3963"/>
        </w:tabs>
        <w:ind w:left="3963" w:hanging="180"/>
      </w:pPr>
      <w:rPr>
        <w:rFonts w:cs="Times New Roman"/>
      </w:rPr>
    </w:lvl>
    <w:lvl w:ilvl="6" w:tplc="0415000F" w:tentative="1">
      <w:start w:val="1"/>
      <w:numFmt w:val="decimal"/>
      <w:lvlText w:val="%7."/>
      <w:lvlJc w:val="left"/>
      <w:pPr>
        <w:tabs>
          <w:tab w:val="num" w:pos="4683"/>
        </w:tabs>
        <w:ind w:left="4683" w:hanging="360"/>
      </w:pPr>
      <w:rPr>
        <w:rFonts w:cs="Times New Roman"/>
      </w:rPr>
    </w:lvl>
    <w:lvl w:ilvl="7" w:tplc="04150019" w:tentative="1">
      <w:start w:val="1"/>
      <w:numFmt w:val="lowerLetter"/>
      <w:lvlText w:val="%8."/>
      <w:lvlJc w:val="left"/>
      <w:pPr>
        <w:tabs>
          <w:tab w:val="num" w:pos="5403"/>
        </w:tabs>
        <w:ind w:left="5403" w:hanging="360"/>
      </w:pPr>
      <w:rPr>
        <w:rFonts w:cs="Times New Roman"/>
      </w:rPr>
    </w:lvl>
    <w:lvl w:ilvl="8" w:tplc="0415001B" w:tentative="1">
      <w:start w:val="1"/>
      <w:numFmt w:val="lowerRoman"/>
      <w:lvlText w:val="%9."/>
      <w:lvlJc w:val="right"/>
      <w:pPr>
        <w:tabs>
          <w:tab w:val="num" w:pos="6123"/>
        </w:tabs>
        <w:ind w:left="6123" w:hanging="180"/>
      </w:pPr>
      <w:rPr>
        <w:rFonts w:cs="Times New Roman"/>
      </w:rPr>
    </w:lvl>
  </w:abstractNum>
  <w:abstractNum w:abstractNumId="2" w15:restartNumberingAfterBreak="0">
    <w:nsid w:val="023F4963"/>
    <w:multiLevelType w:val="hybridMultilevel"/>
    <w:tmpl w:val="55F895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6C2093"/>
    <w:multiLevelType w:val="hybridMultilevel"/>
    <w:tmpl w:val="CC788E82"/>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tentative="1">
      <w:start w:val="1"/>
      <w:numFmt w:val="lowerLetter"/>
      <w:lvlText w:val="%5."/>
      <w:lvlJc w:val="left"/>
      <w:pPr>
        <w:tabs>
          <w:tab w:val="num" w:pos="4308"/>
        </w:tabs>
        <w:ind w:left="4308" w:hanging="360"/>
      </w:pPr>
      <w:rPr>
        <w:rFonts w:cs="Times New Roman"/>
      </w:rPr>
    </w:lvl>
    <w:lvl w:ilvl="5" w:tplc="0415001B" w:tentative="1">
      <w:start w:val="1"/>
      <w:numFmt w:val="lowerRoman"/>
      <w:lvlText w:val="%6."/>
      <w:lvlJc w:val="right"/>
      <w:pPr>
        <w:tabs>
          <w:tab w:val="num" w:pos="5028"/>
        </w:tabs>
        <w:ind w:left="5028" w:hanging="180"/>
      </w:pPr>
      <w:rPr>
        <w:rFonts w:cs="Times New Roman"/>
      </w:rPr>
    </w:lvl>
    <w:lvl w:ilvl="6" w:tplc="0415000F" w:tentative="1">
      <w:start w:val="1"/>
      <w:numFmt w:val="decimal"/>
      <w:lvlText w:val="%7."/>
      <w:lvlJc w:val="left"/>
      <w:pPr>
        <w:tabs>
          <w:tab w:val="num" w:pos="5748"/>
        </w:tabs>
        <w:ind w:left="5748" w:hanging="360"/>
      </w:pPr>
      <w:rPr>
        <w:rFonts w:cs="Times New Roman"/>
      </w:rPr>
    </w:lvl>
    <w:lvl w:ilvl="7" w:tplc="04150019" w:tentative="1">
      <w:start w:val="1"/>
      <w:numFmt w:val="lowerLetter"/>
      <w:lvlText w:val="%8."/>
      <w:lvlJc w:val="left"/>
      <w:pPr>
        <w:tabs>
          <w:tab w:val="num" w:pos="6468"/>
        </w:tabs>
        <w:ind w:left="6468" w:hanging="360"/>
      </w:pPr>
      <w:rPr>
        <w:rFonts w:cs="Times New Roman"/>
      </w:rPr>
    </w:lvl>
    <w:lvl w:ilvl="8" w:tplc="0415001B" w:tentative="1">
      <w:start w:val="1"/>
      <w:numFmt w:val="lowerRoman"/>
      <w:lvlText w:val="%9."/>
      <w:lvlJc w:val="right"/>
      <w:pPr>
        <w:tabs>
          <w:tab w:val="num" w:pos="7188"/>
        </w:tabs>
        <w:ind w:left="7188" w:hanging="180"/>
      </w:pPr>
      <w:rPr>
        <w:rFonts w:cs="Times New Roman"/>
      </w:rPr>
    </w:lvl>
  </w:abstractNum>
  <w:abstractNum w:abstractNumId="4" w15:restartNumberingAfterBreak="0">
    <w:nsid w:val="03771C2F"/>
    <w:multiLevelType w:val="hybridMultilevel"/>
    <w:tmpl w:val="AC6AF8F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 w15:restartNumberingAfterBreak="0">
    <w:nsid w:val="03F91843"/>
    <w:multiLevelType w:val="hybridMultilevel"/>
    <w:tmpl w:val="E2EE6E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0916A8"/>
    <w:multiLevelType w:val="hybridMultilevel"/>
    <w:tmpl w:val="BC42CB3C"/>
    <w:lvl w:ilvl="0" w:tplc="4626937C">
      <w:numFmt w:val="none"/>
      <w:lvlText w:val=""/>
      <w:lvlJc w:val="left"/>
      <w:pPr>
        <w:tabs>
          <w:tab w:val="num" w:pos="360"/>
        </w:tabs>
      </w:pPr>
    </w:lvl>
    <w:lvl w:ilvl="1" w:tplc="76ECACF4">
      <w:start w:val="1"/>
      <w:numFmt w:val="lowerLetter"/>
      <w:lvlText w:val="%2."/>
      <w:lvlJc w:val="left"/>
      <w:pPr>
        <w:ind w:left="1440" w:hanging="360"/>
      </w:pPr>
    </w:lvl>
    <w:lvl w:ilvl="2" w:tplc="8D3E0C80">
      <w:start w:val="1"/>
      <w:numFmt w:val="lowerRoman"/>
      <w:lvlText w:val="%3."/>
      <w:lvlJc w:val="right"/>
      <w:pPr>
        <w:ind w:left="2160" w:hanging="180"/>
      </w:pPr>
    </w:lvl>
    <w:lvl w:ilvl="3" w:tplc="0FC8EC6C">
      <w:start w:val="1"/>
      <w:numFmt w:val="decimal"/>
      <w:lvlText w:val="%4."/>
      <w:lvlJc w:val="left"/>
      <w:pPr>
        <w:ind w:left="2880" w:hanging="360"/>
      </w:pPr>
    </w:lvl>
    <w:lvl w:ilvl="4" w:tplc="7564E41E">
      <w:start w:val="1"/>
      <w:numFmt w:val="lowerLetter"/>
      <w:lvlText w:val="%5."/>
      <w:lvlJc w:val="left"/>
      <w:pPr>
        <w:ind w:left="3600" w:hanging="360"/>
      </w:pPr>
    </w:lvl>
    <w:lvl w:ilvl="5" w:tplc="F514BED2">
      <w:start w:val="1"/>
      <w:numFmt w:val="lowerRoman"/>
      <w:lvlText w:val="%6."/>
      <w:lvlJc w:val="right"/>
      <w:pPr>
        <w:ind w:left="4320" w:hanging="180"/>
      </w:pPr>
    </w:lvl>
    <w:lvl w:ilvl="6" w:tplc="EDE4F38C">
      <w:start w:val="1"/>
      <w:numFmt w:val="decimal"/>
      <w:lvlText w:val="%7."/>
      <w:lvlJc w:val="left"/>
      <w:pPr>
        <w:ind w:left="5040" w:hanging="360"/>
      </w:pPr>
    </w:lvl>
    <w:lvl w:ilvl="7" w:tplc="EEFA6F06">
      <w:start w:val="1"/>
      <w:numFmt w:val="lowerLetter"/>
      <w:lvlText w:val="%8."/>
      <w:lvlJc w:val="left"/>
      <w:pPr>
        <w:ind w:left="5760" w:hanging="360"/>
      </w:pPr>
    </w:lvl>
    <w:lvl w:ilvl="8" w:tplc="9C6E9200">
      <w:start w:val="1"/>
      <w:numFmt w:val="lowerRoman"/>
      <w:lvlText w:val="%9."/>
      <w:lvlJc w:val="right"/>
      <w:pPr>
        <w:ind w:left="6480" w:hanging="180"/>
      </w:pPr>
    </w:lvl>
  </w:abstractNum>
  <w:abstractNum w:abstractNumId="7" w15:restartNumberingAfterBreak="0">
    <w:nsid w:val="048630E0"/>
    <w:multiLevelType w:val="hybridMultilevel"/>
    <w:tmpl w:val="3D3485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BE246C"/>
    <w:multiLevelType w:val="hybridMultilevel"/>
    <w:tmpl w:val="81866538"/>
    <w:lvl w:ilvl="0" w:tplc="8DA6C41C">
      <w:numFmt w:val="none"/>
      <w:lvlText w:val=""/>
      <w:lvlJc w:val="left"/>
      <w:pPr>
        <w:tabs>
          <w:tab w:val="num" w:pos="360"/>
        </w:tabs>
      </w:pPr>
    </w:lvl>
    <w:lvl w:ilvl="1" w:tplc="1B1AFB2A">
      <w:start w:val="1"/>
      <w:numFmt w:val="lowerLetter"/>
      <w:lvlText w:val="%2."/>
      <w:lvlJc w:val="left"/>
      <w:pPr>
        <w:ind w:left="1440" w:hanging="360"/>
      </w:pPr>
    </w:lvl>
    <w:lvl w:ilvl="2" w:tplc="447E28F8">
      <w:start w:val="1"/>
      <w:numFmt w:val="lowerRoman"/>
      <w:lvlText w:val="%3."/>
      <w:lvlJc w:val="right"/>
      <w:pPr>
        <w:ind w:left="2160" w:hanging="180"/>
      </w:pPr>
    </w:lvl>
    <w:lvl w:ilvl="3" w:tplc="F55EA21E">
      <w:start w:val="1"/>
      <w:numFmt w:val="decimal"/>
      <w:lvlText w:val="%4."/>
      <w:lvlJc w:val="left"/>
      <w:pPr>
        <w:ind w:left="2880" w:hanging="360"/>
      </w:pPr>
    </w:lvl>
    <w:lvl w:ilvl="4" w:tplc="DF963EB0">
      <w:start w:val="1"/>
      <w:numFmt w:val="lowerLetter"/>
      <w:lvlText w:val="%5."/>
      <w:lvlJc w:val="left"/>
      <w:pPr>
        <w:ind w:left="3600" w:hanging="360"/>
      </w:pPr>
    </w:lvl>
    <w:lvl w:ilvl="5" w:tplc="5CA48F04">
      <w:start w:val="1"/>
      <w:numFmt w:val="lowerRoman"/>
      <w:lvlText w:val="%6."/>
      <w:lvlJc w:val="right"/>
      <w:pPr>
        <w:ind w:left="4320" w:hanging="180"/>
      </w:pPr>
    </w:lvl>
    <w:lvl w:ilvl="6" w:tplc="039A88CA">
      <w:start w:val="1"/>
      <w:numFmt w:val="decimal"/>
      <w:lvlText w:val="%7."/>
      <w:lvlJc w:val="left"/>
      <w:pPr>
        <w:ind w:left="5040" w:hanging="360"/>
      </w:pPr>
    </w:lvl>
    <w:lvl w:ilvl="7" w:tplc="49A6EC10">
      <w:start w:val="1"/>
      <w:numFmt w:val="lowerLetter"/>
      <w:lvlText w:val="%8."/>
      <w:lvlJc w:val="left"/>
      <w:pPr>
        <w:ind w:left="5760" w:hanging="360"/>
      </w:pPr>
    </w:lvl>
    <w:lvl w:ilvl="8" w:tplc="A846FEFE">
      <w:start w:val="1"/>
      <w:numFmt w:val="lowerRoman"/>
      <w:lvlText w:val="%9."/>
      <w:lvlJc w:val="right"/>
      <w:pPr>
        <w:ind w:left="6480" w:hanging="180"/>
      </w:pPr>
    </w:lvl>
  </w:abstractNum>
  <w:abstractNum w:abstractNumId="9" w15:restartNumberingAfterBreak="0">
    <w:nsid w:val="04D5ED7C"/>
    <w:multiLevelType w:val="hybridMultilevel"/>
    <w:tmpl w:val="BB44B89E"/>
    <w:lvl w:ilvl="0" w:tplc="0302D2A0">
      <w:start w:val="1"/>
      <w:numFmt w:val="decimal"/>
      <w:lvlText w:val="%1."/>
      <w:lvlJc w:val="left"/>
      <w:pPr>
        <w:ind w:left="360" w:hanging="360"/>
      </w:pPr>
    </w:lvl>
    <w:lvl w:ilvl="1" w:tplc="F1201AE6">
      <w:start w:val="1"/>
      <w:numFmt w:val="lowerLetter"/>
      <w:lvlText w:val="%2."/>
      <w:lvlJc w:val="left"/>
      <w:pPr>
        <w:ind w:left="1516" w:hanging="360"/>
      </w:pPr>
    </w:lvl>
    <w:lvl w:ilvl="2" w:tplc="4C48B35E">
      <w:start w:val="1"/>
      <w:numFmt w:val="lowerRoman"/>
      <w:lvlText w:val="%3."/>
      <w:lvlJc w:val="right"/>
      <w:pPr>
        <w:ind w:left="2236" w:hanging="180"/>
      </w:pPr>
    </w:lvl>
    <w:lvl w:ilvl="3" w:tplc="AFE47340">
      <w:start w:val="1"/>
      <w:numFmt w:val="decimal"/>
      <w:lvlText w:val="%4."/>
      <w:lvlJc w:val="left"/>
      <w:pPr>
        <w:ind w:left="2956" w:hanging="360"/>
      </w:pPr>
    </w:lvl>
    <w:lvl w:ilvl="4" w:tplc="C5EC8AA2">
      <w:start w:val="1"/>
      <w:numFmt w:val="lowerLetter"/>
      <w:lvlText w:val="%5."/>
      <w:lvlJc w:val="left"/>
      <w:pPr>
        <w:ind w:left="3676" w:hanging="360"/>
      </w:pPr>
    </w:lvl>
    <w:lvl w:ilvl="5" w:tplc="0904451C">
      <w:start w:val="1"/>
      <w:numFmt w:val="lowerRoman"/>
      <w:lvlText w:val="%6."/>
      <w:lvlJc w:val="right"/>
      <w:pPr>
        <w:ind w:left="4396" w:hanging="180"/>
      </w:pPr>
    </w:lvl>
    <w:lvl w:ilvl="6" w:tplc="ABC2CAA2">
      <w:start w:val="1"/>
      <w:numFmt w:val="decimal"/>
      <w:lvlText w:val="%7."/>
      <w:lvlJc w:val="left"/>
      <w:pPr>
        <w:ind w:left="5116" w:hanging="360"/>
      </w:pPr>
    </w:lvl>
    <w:lvl w:ilvl="7" w:tplc="2BE2E232">
      <w:start w:val="1"/>
      <w:numFmt w:val="lowerLetter"/>
      <w:lvlText w:val="%8."/>
      <w:lvlJc w:val="left"/>
      <w:pPr>
        <w:ind w:left="5836" w:hanging="360"/>
      </w:pPr>
    </w:lvl>
    <w:lvl w:ilvl="8" w:tplc="3BF46842">
      <w:start w:val="1"/>
      <w:numFmt w:val="lowerRoman"/>
      <w:lvlText w:val="%9."/>
      <w:lvlJc w:val="right"/>
      <w:pPr>
        <w:ind w:left="6556" w:hanging="180"/>
      </w:pPr>
    </w:lvl>
  </w:abstractNum>
  <w:abstractNum w:abstractNumId="10" w15:restartNumberingAfterBreak="0">
    <w:nsid w:val="04F132A2"/>
    <w:multiLevelType w:val="hybridMultilevel"/>
    <w:tmpl w:val="90C41A2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513608A"/>
    <w:multiLevelType w:val="hybridMultilevel"/>
    <w:tmpl w:val="D2465B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2D390B"/>
    <w:multiLevelType w:val="hybridMultilevel"/>
    <w:tmpl w:val="4F3C2086"/>
    <w:lvl w:ilvl="0" w:tplc="04150017">
      <w:start w:val="1"/>
      <w:numFmt w:val="lowerLetter"/>
      <w:lvlText w:val="%1)"/>
      <w:lvlJc w:val="left"/>
      <w:pPr>
        <w:ind w:left="927" w:hanging="360"/>
      </w:pPr>
    </w:lvl>
    <w:lvl w:ilvl="1" w:tplc="04150017">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058A3A6A"/>
    <w:multiLevelType w:val="hybridMultilevel"/>
    <w:tmpl w:val="09F4472A"/>
    <w:lvl w:ilvl="0" w:tplc="04150011">
      <w:start w:val="1"/>
      <w:numFmt w:val="decimal"/>
      <w:lvlText w:val="%1)"/>
      <w:lvlJc w:val="left"/>
      <w:pPr>
        <w:tabs>
          <w:tab w:val="num" w:pos="420"/>
        </w:tabs>
        <w:ind w:left="420" w:hanging="420"/>
      </w:pPr>
      <w:rPr>
        <w:rFonts w:hint="default"/>
        <w:b w:val="0"/>
        <w:bCs w:val="0"/>
      </w:rPr>
    </w:lvl>
    <w:lvl w:ilvl="1" w:tplc="04150011">
      <w:start w:val="1"/>
      <w:numFmt w:val="decimal"/>
      <w:lvlText w:val="%2)"/>
      <w:lvlJc w:val="left"/>
      <w:pPr>
        <w:ind w:left="3300" w:hanging="360"/>
      </w:p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062F56B3"/>
    <w:multiLevelType w:val="hybridMultilevel"/>
    <w:tmpl w:val="B36A6CA2"/>
    <w:lvl w:ilvl="0" w:tplc="677C8584">
      <w:start w:val="1"/>
      <w:numFmt w:val="lowerLetter"/>
      <w:lvlText w:val="%1)"/>
      <w:lvlJc w:val="left"/>
      <w:pPr>
        <w:tabs>
          <w:tab w:val="num" w:pos="502"/>
        </w:tabs>
        <w:ind w:left="502" w:hanging="360"/>
      </w:pPr>
      <w:rPr>
        <w:rFonts w:cs="Times New Roman" w:hint="default"/>
      </w:rPr>
    </w:lvl>
    <w:lvl w:ilvl="1" w:tplc="04150019">
      <w:start w:val="1"/>
      <w:numFmt w:val="lowerLetter"/>
      <w:lvlText w:val="%2."/>
      <w:lvlJc w:val="left"/>
      <w:pPr>
        <w:tabs>
          <w:tab w:val="num" w:pos="1528"/>
        </w:tabs>
        <w:ind w:left="1528" w:hanging="360"/>
      </w:pPr>
      <w:rPr>
        <w:rFonts w:cs="Times New Roman"/>
      </w:rPr>
    </w:lvl>
    <w:lvl w:ilvl="2" w:tplc="0415001B" w:tentative="1">
      <w:start w:val="1"/>
      <w:numFmt w:val="lowerRoman"/>
      <w:lvlText w:val="%3."/>
      <w:lvlJc w:val="right"/>
      <w:pPr>
        <w:tabs>
          <w:tab w:val="num" w:pos="2248"/>
        </w:tabs>
        <w:ind w:left="2248" w:hanging="180"/>
      </w:pPr>
      <w:rPr>
        <w:rFonts w:cs="Times New Roman"/>
      </w:rPr>
    </w:lvl>
    <w:lvl w:ilvl="3" w:tplc="0415000F">
      <w:start w:val="1"/>
      <w:numFmt w:val="decimal"/>
      <w:lvlText w:val="%4."/>
      <w:lvlJc w:val="left"/>
      <w:pPr>
        <w:tabs>
          <w:tab w:val="num" w:pos="2968"/>
        </w:tabs>
        <w:ind w:left="2968" w:hanging="360"/>
      </w:pPr>
      <w:rPr>
        <w:rFonts w:cs="Times New Roman"/>
      </w:rPr>
    </w:lvl>
    <w:lvl w:ilvl="4" w:tplc="04150019" w:tentative="1">
      <w:start w:val="1"/>
      <w:numFmt w:val="lowerLetter"/>
      <w:lvlText w:val="%5."/>
      <w:lvlJc w:val="left"/>
      <w:pPr>
        <w:tabs>
          <w:tab w:val="num" w:pos="3688"/>
        </w:tabs>
        <w:ind w:left="3688" w:hanging="360"/>
      </w:pPr>
      <w:rPr>
        <w:rFonts w:cs="Times New Roman"/>
      </w:rPr>
    </w:lvl>
    <w:lvl w:ilvl="5" w:tplc="0415001B" w:tentative="1">
      <w:start w:val="1"/>
      <w:numFmt w:val="lowerRoman"/>
      <w:lvlText w:val="%6."/>
      <w:lvlJc w:val="right"/>
      <w:pPr>
        <w:tabs>
          <w:tab w:val="num" w:pos="4408"/>
        </w:tabs>
        <w:ind w:left="4408" w:hanging="180"/>
      </w:pPr>
      <w:rPr>
        <w:rFonts w:cs="Times New Roman"/>
      </w:rPr>
    </w:lvl>
    <w:lvl w:ilvl="6" w:tplc="0415000F" w:tentative="1">
      <w:start w:val="1"/>
      <w:numFmt w:val="decimal"/>
      <w:lvlText w:val="%7."/>
      <w:lvlJc w:val="left"/>
      <w:pPr>
        <w:tabs>
          <w:tab w:val="num" w:pos="5128"/>
        </w:tabs>
        <w:ind w:left="5128" w:hanging="360"/>
      </w:pPr>
      <w:rPr>
        <w:rFonts w:cs="Times New Roman"/>
      </w:rPr>
    </w:lvl>
    <w:lvl w:ilvl="7" w:tplc="04150019" w:tentative="1">
      <w:start w:val="1"/>
      <w:numFmt w:val="lowerLetter"/>
      <w:lvlText w:val="%8."/>
      <w:lvlJc w:val="left"/>
      <w:pPr>
        <w:tabs>
          <w:tab w:val="num" w:pos="5848"/>
        </w:tabs>
        <w:ind w:left="5848" w:hanging="360"/>
      </w:pPr>
      <w:rPr>
        <w:rFonts w:cs="Times New Roman"/>
      </w:rPr>
    </w:lvl>
    <w:lvl w:ilvl="8" w:tplc="0415001B" w:tentative="1">
      <w:start w:val="1"/>
      <w:numFmt w:val="lowerRoman"/>
      <w:lvlText w:val="%9."/>
      <w:lvlJc w:val="right"/>
      <w:pPr>
        <w:tabs>
          <w:tab w:val="num" w:pos="6568"/>
        </w:tabs>
        <w:ind w:left="6568" w:hanging="180"/>
      </w:pPr>
      <w:rPr>
        <w:rFonts w:cs="Times New Roman"/>
      </w:rPr>
    </w:lvl>
  </w:abstractNum>
  <w:abstractNum w:abstractNumId="15" w15:restartNumberingAfterBreak="0">
    <w:nsid w:val="069A002C"/>
    <w:multiLevelType w:val="hybridMultilevel"/>
    <w:tmpl w:val="9CFCD8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6B15B51"/>
    <w:multiLevelType w:val="hybridMultilevel"/>
    <w:tmpl w:val="9E64CBF4"/>
    <w:lvl w:ilvl="0" w:tplc="04150011">
      <w:start w:val="1"/>
      <w:numFmt w:val="decimal"/>
      <w:lvlText w:val="%1)"/>
      <w:lvlJc w:val="left"/>
      <w:pPr>
        <w:tabs>
          <w:tab w:val="num" w:pos="1335"/>
        </w:tabs>
        <w:ind w:left="1335" w:hanging="615"/>
      </w:pPr>
      <w:rPr>
        <w:rFonts w:hint="default"/>
        <w:color w:val="auto"/>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7" w15:restartNumberingAfterBreak="0">
    <w:nsid w:val="072A0262"/>
    <w:multiLevelType w:val="hybridMultilevel"/>
    <w:tmpl w:val="34A85F1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074E7C2A"/>
    <w:multiLevelType w:val="hybridMultilevel"/>
    <w:tmpl w:val="D4F09BE0"/>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i w:val="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076911BC"/>
    <w:multiLevelType w:val="hybridMultilevel"/>
    <w:tmpl w:val="713A5A42"/>
    <w:lvl w:ilvl="0" w:tplc="0A083264">
      <w:start w:val="1"/>
      <w:numFmt w:val="decimal"/>
      <w:lvlText w:val="%1)"/>
      <w:lvlJc w:val="left"/>
      <w:pPr>
        <w:ind w:left="720" w:hanging="360"/>
      </w:pPr>
    </w:lvl>
    <w:lvl w:ilvl="1" w:tplc="893A1E4C">
      <w:start w:val="1"/>
      <w:numFmt w:val="lowerLetter"/>
      <w:lvlText w:val="%2."/>
      <w:lvlJc w:val="left"/>
      <w:pPr>
        <w:ind w:left="1440" w:hanging="360"/>
      </w:pPr>
    </w:lvl>
    <w:lvl w:ilvl="2" w:tplc="C7B27CB2">
      <w:start w:val="1"/>
      <w:numFmt w:val="lowerRoman"/>
      <w:lvlText w:val="%3."/>
      <w:lvlJc w:val="right"/>
      <w:pPr>
        <w:ind w:left="2160" w:hanging="180"/>
      </w:pPr>
    </w:lvl>
    <w:lvl w:ilvl="3" w:tplc="3CBE8E88">
      <w:start w:val="1"/>
      <w:numFmt w:val="decimal"/>
      <w:lvlText w:val="%4."/>
      <w:lvlJc w:val="left"/>
      <w:pPr>
        <w:ind w:left="2880" w:hanging="360"/>
      </w:pPr>
    </w:lvl>
    <w:lvl w:ilvl="4" w:tplc="8EB40CC2">
      <w:start w:val="1"/>
      <w:numFmt w:val="lowerLetter"/>
      <w:lvlText w:val="%5."/>
      <w:lvlJc w:val="left"/>
      <w:pPr>
        <w:ind w:left="3600" w:hanging="360"/>
      </w:pPr>
    </w:lvl>
    <w:lvl w:ilvl="5" w:tplc="E9C492B0">
      <w:start w:val="1"/>
      <w:numFmt w:val="lowerRoman"/>
      <w:lvlText w:val="%6."/>
      <w:lvlJc w:val="right"/>
      <w:pPr>
        <w:ind w:left="4320" w:hanging="180"/>
      </w:pPr>
    </w:lvl>
    <w:lvl w:ilvl="6" w:tplc="E9B092F4">
      <w:start w:val="1"/>
      <w:numFmt w:val="decimal"/>
      <w:lvlText w:val="%7."/>
      <w:lvlJc w:val="left"/>
      <w:pPr>
        <w:ind w:left="5040" w:hanging="360"/>
      </w:pPr>
    </w:lvl>
    <w:lvl w:ilvl="7" w:tplc="2B0E4126">
      <w:start w:val="1"/>
      <w:numFmt w:val="lowerLetter"/>
      <w:lvlText w:val="%8."/>
      <w:lvlJc w:val="left"/>
      <w:pPr>
        <w:ind w:left="5760" w:hanging="360"/>
      </w:pPr>
    </w:lvl>
    <w:lvl w:ilvl="8" w:tplc="E4148FD0">
      <w:start w:val="1"/>
      <w:numFmt w:val="lowerRoman"/>
      <w:lvlText w:val="%9."/>
      <w:lvlJc w:val="right"/>
      <w:pPr>
        <w:ind w:left="6480" w:hanging="180"/>
      </w:pPr>
    </w:lvl>
  </w:abstractNum>
  <w:abstractNum w:abstractNumId="21" w15:restartNumberingAfterBreak="0">
    <w:nsid w:val="076C713E"/>
    <w:multiLevelType w:val="hybridMultilevel"/>
    <w:tmpl w:val="D9504FCE"/>
    <w:lvl w:ilvl="0" w:tplc="CEA087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C83C5E"/>
    <w:multiLevelType w:val="hybridMultilevel"/>
    <w:tmpl w:val="3EDE4ACA"/>
    <w:lvl w:ilvl="0" w:tplc="7DDCE44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3" w15:restartNumberingAfterBreak="0">
    <w:nsid w:val="07C8424D"/>
    <w:multiLevelType w:val="hybridMultilevel"/>
    <w:tmpl w:val="673CD210"/>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082939F9"/>
    <w:multiLevelType w:val="hybridMultilevel"/>
    <w:tmpl w:val="E654D962"/>
    <w:lvl w:ilvl="0" w:tplc="04150017">
      <w:start w:val="1"/>
      <w:numFmt w:val="lowerLetter"/>
      <w:lvlText w:val="%1)"/>
      <w:lvlJc w:val="left"/>
      <w:pPr>
        <w:ind w:left="2160" w:hanging="360"/>
      </w:pPr>
      <w:rPr>
        <w:rFonts w:cs="Times New Roman"/>
      </w:rPr>
    </w:lvl>
    <w:lvl w:ilvl="1" w:tplc="04150019" w:tentative="1">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25" w15:restartNumberingAfterBreak="0">
    <w:nsid w:val="08BD59BB"/>
    <w:multiLevelType w:val="hybridMultilevel"/>
    <w:tmpl w:val="10C6F122"/>
    <w:lvl w:ilvl="0" w:tplc="4D74CF50">
      <w:start w:val="2"/>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8E864EA"/>
    <w:multiLevelType w:val="hybridMultilevel"/>
    <w:tmpl w:val="600E54F0"/>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7" w15:restartNumberingAfterBreak="0">
    <w:nsid w:val="0927538B"/>
    <w:multiLevelType w:val="hybridMultilevel"/>
    <w:tmpl w:val="88C8F3C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09326128"/>
    <w:multiLevelType w:val="hybridMultilevel"/>
    <w:tmpl w:val="F69A0ABA"/>
    <w:lvl w:ilvl="0" w:tplc="FFFFFFF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F466B666">
      <w:start w:val="3"/>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09F64D67"/>
    <w:multiLevelType w:val="hybridMultilevel"/>
    <w:tmpl w:val="A288D21E"/>
    <w:lvl w:ilvl="0" w:tplc="DEB0816C">
      <w:start w:val="2"/>
      <w:numFmt w:val="bullet"/>
      <w:lvlText w:val=""/>
      <w:lvlJc w:val="left"/>
      <w:pPr>
        <w:ind w:left="720" w:hanging="360"/>
      </w:pPr>
      <w:rPr>
        <w:rFonts w:ascii="Wingdings" w:eastAsia="Times New Roman" w:hAnsi="Wingdings"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A811641"/>
    <w:multiLevelType w:val="hybridMultilevel"/>
    <w:tmpl w:val="357A1046"/>
    <w:lvl w:ilvl="0" w:tplc="9946B5B4">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0B5CC721"/>
    <w:multiLevelType w:val="hybridMultilevel"/>
    <w:tmpl w:val="B1FA774C"/>
    <w:lvl w:ilvl="0" w:tplc="365AA884">
      <w:numFmt w:val="none"/>
      <w:lvlText w:val=""/>
      <w:lvlJc w:val="left"/>
      <w:pPr>
        <w:tabs>
          <w:tab w:val="num" w:pos="360"/>
        </w:tabs>
      </w:pPr>
    </w:lvl>
    <w:lvl w:ilvl="1" w:tplc="67DE40D0">
      <w:start w:val="1"/>
      <w:numFmt w:val="lowerLetter"/>
      <w:lvlText w:val="%2."/>
      <w:lvlJc w:val="left"/>
      <w:pPr>
        <w:ind w:left="1440" w:hanging="360"/>
      </w:pPr>
    </w:lvl>
    <w:lvl w:ilvl="2" w:tplc="ECAE898E">
      <w:start w:val="1"/>
      <w:numFmt w:val="lowerRoman"/>
      <w:lvlText w:val="%3."/>
      <w:lvlJc w:val="right"/>
      <w:pPr>
        <w:ind w:left="2160" w:hanging="180"/>
      </w:pPr>
    </w:lvl>
    <w:lvl w:ilvl="3" w:tplc="A30801AC">
      <w:start w:val="1"/>
      <w:numFmt w:val="decimal"/>
      <w:lvlText w:val="%4."/>
      <w:lvlJc w:val="left"/>
      <w:pPr>
        <w:ind w:left="2880" w:hanging="360"/>
      </w:pPr>
    </w:lvl>
    <w:lvl w:ilvl="4" w:tplc="8EA48FC4">
      <w:start w:val="1"/>
      <w:numFmt w:val="lowerLetter"/>
      <w:lvlText w:val="%5."/>
      <w:lvlJc w:val="left"/>
      <w:pPr>
        <w:ind w:left="3600" w:hanging="360"/>
      </w:pPr>
    </w:lvl>
    <w:lvl w:ilvl="5" w:tplc="EBCA50E4">
      <w:start w:val="1"/>
      <w:numFmt w:val="lowerRoman"/>
      <w:lvlText w:val="%6."/>
      <w:lvlJc w:val="right"/>
      <w:pPr>
        <w:ind w:left="4320" w:hanging="180"/>
      </w:pPr>
    </w:lvl>
    <w:lvl w:ilvl="6" w:tplc="AA749E10">
      <w:start w:val="1"/>
      <w:numFmt w:val="decimal"/>
      <w:lvlText w:val="%7."/>
      <w:lvlJc w:val="left"/>
      <w:pPr>
        <w:ind w:left="5040" w:hanging="360"/>
      </w:pPr>
    </w:lvl>
    <w:lvl w:ilvl="7" w:tplc="41DE4C36">
      <w:start w:val="1"/>
      <w:numFmt w:val="lowerLetter"/>
      <w:lvlText w:val="%8."/>
      <w:lvlJc w:val="left"/>
      <w:pPr>
        <w:ind w:left="5760" w:hanging="360"/>
      </w:pPr>
    </w:lvl>
    <w:lvl w:ilvl="8" w:tplc="0B18EEB0">
      <w:start w:val="1"/>
      <w:numFmt w:val="lowerRoman"/>
      <w:lvlText w:val="%9."/>
      <w:lvlJc w:val="right"/>
      <w:pPr>
        <w:ind w:left="6480" w:hanging="180"/>
      </w:pPr>
    </w:lvl>
  </w:abstractNum>
  <w:abstractNum w:abstractNumId="32" w15:restartNumberingAfterBreak="0">
    <w:nsid w:val="0B7D7D19"/>
    <w:multiLevelType w:val="hybridMultilevel"/>
    <w:tmpl w:val="67EE7CAC"/>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15:restartNumberingAfterBreak="0">
    <w:nsid w:val="0BEF1277"/>
    <w:multiLevelType w:val="hybridMultilevel"/>
    <w:tmpl w:val="31107F1C"/>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0C3F7552"/>
    <w:multiLevelType w:val="hybridMultilevel"/>
    <w:tmpl w:val="1980C49A"/>
    <w:lvl w:ilvl="0" w:tplc="60506ECE">
      <w:start w:val="1"/>
      <w:numFmt w:val="bullet"/>
      <w:lvlText w:val="a"/>
      <w:lvlJc w:val="left"/>
      <w:pPr>
        <w:tabs>
          <w:tab w:val="num" w:pos="1080"/>
        </w:tabs>
        <w:ind w:left="1080" w:hanging="360"/>
      </w:pPr>
      <w:rPr>
        <w:rFonts w:ascii="Arial" w:hAnsi="Arial" w:hint="default"/>
        <w:b w:val="0"/>
        <w:i w:val="0"/>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5" w15:restartNumberingAfterBreak="0">
    <w:nsid w:val="0CA36EAD"/>
    <w:multiLevelType w:val="hybridMultilevel"/>
    <w:tmpl w:val="4D9842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D0B145B"/>
    <w:multiLevelType w:val="hybridMultilevel"/>
    <w:tmpl w:val="483805EE"/>
    <w:lvl w:ilvl="0" w:tplc="7B3071D2">
      <w:start w:val="12"/>
      <w:numFmt w:val="decimal"/>
      <w:lvlText w:val="%1."/>
      <w:lvlJc w:val="left"/>
      <w:pPr>
        <w:tabs>
          <w:tab w:val="num" w:pos="360"/>
        </w:tabs>
        <w:ind w:left="357" w:hanging="357"/>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D4672C1"/>
    <w:multiLevelType w:val="hybridMultilevel"/>
    <w:tmpl w:val="963E3124"/>
    <w:lvl w:ilvl="0" w:tplc="46966CAE">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0E6974AB"/>
    <w:multiLevelType w:val="hybridMultilevel"/>
    <w:tmpl w:val="2E827922"/>
    <w:lvl w:ilvl="0" w:tplc="ABEAD948">
      <w:start w:val="1"/>
      <w:numFmt w:val="decimal"/>
      <w:lvlText w:val="%1)"/>
      <w:lvlJc w:val="left"/>
      <w:pPr>
        <w:ind w:left="360" w:hanging="360"/>
      </w:pPr>
      <w:rPr>
        <w:rFonts w:hint="default"/>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0E93535B"/>
    <w:multiLevelType w:val="multilevel"/>
    <w:tmpl w:val="B7BC3EC2"/>
    <w:lvl w:ilvl="0">
      <w:start w:val="4"/>
      <w:numFmt w:val="decimal"/>
      <w:lvlText w:val="%1."/>
      <w:lvlJc w:val="left"/>
      <w:pPr>
        <w:tabs>
          <w:tab w:val="num" w:pos="420"/>
        </w:tabs>
        <w:ind w:left="420" w:hanging="420"/>
      </w:pPr>
      <w:rPr>
        <w:rFonts w:cs="Times New Roman" w:hint="default"/>
        <w:b w:val="0"/>
        <w:i w:val="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0F1F4E4E"/>
    <w:multiLevelType w:val="hybridMultilevel"/>
    <w:tmpl w:val="91AA9CF4"/>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1" w15:restartNumberingAfterBreak="0">
    <w:nsid w:val="0F770DCC"/>
    <w:multiLevelType w:val="hybridMultilevel"/>
    <w:tmpl w:val="014E5B70"/>
    <w:lvl w:ilvl="0" w:tplc="63EA7AEC">
      <w:start w:val="1"/>
      <w:numFmt w:val="lowerLetter"/>
      <w:lvlText w:val="%1)"/>
      <w:lvlJc w:val="left"/>
      <w:pPr>
        <w:ind w:left="1020" w:hanging="360"/>
      </w:pPr>
    </w:lvl>
    <w:lvl w:ilvl="1" w:tplc="5292042E">
      <w:start w:val="1"/>
      <w:numFmt w:val="lowerLetter"/>
      <w:lvlText w:val="%2)"/>
      <w:lvlJc w:val="left"/>
      <w:pPr>
        <w:ind w:left="1020" w:hanging="360"/>
      </w:pPr>
    </w:lvl>
    <w:lvl w:ilvl="2" w:tplc="C7269CE2">
      <w:start w:val="1"/>
      <w:numFmt w:val="lowerLetter"/>
      <w:lvlText w:val="%3)"/>
      <w:lvlJc w:val="left"/>
      <w:pPr>
        <w:ind w:left="1020" w:hanging="360"/>
      </w:pPr>
    </w:lvl>
    <w:lvl w:ilvl="3" w:tplc="25FA2A56">
      <w:start w:val="1"/>
      <w:numFmt w:val="lowerLetter"/>
      <w:lvlText w:val="%4)"/>
      <w:lvlJc w:val="left"/>
      <w:pPr>
        <w:ind w:left="1020" w:hanging="360"/>
      </w:pPr>
    </w:lvl>
    <w:lvl w:ilvl="4" w:tplc="7B60976E">
      <w:start w:val="1"/>
      <w:numFmt w:val="lowerLetter"/>
      <w:lvlText w:val="%5)"/>
      <w:lvlJc w:val="left"/>
      <w:pPr>
        <w:ind w:left="1020" w:hanging="360"/>
      </w:pPr>
    </w:lvl>
    <w:lvl w:ilvl="5" w:tplc="BC98C986">
      <w:start w:val="1"/>
      <w:numFmt w:val="lowerLetter"/>
      <w:lvlText w:val="%6)"/>
      <w:lvlJc w:val="left"/>
      <w:pPr>
        <w:ind w:left="1020" w:hanging="360"/>
      </w:pPr>
    </w:lvl>
    <w:lvl w:ilvl="6" w:tplc="94B2DEB8">
      <w:start w:val="1"/>
      <w:numFmt w:val="lowerLetter"/>
      <w:lvlText w:val="%7)"/>
      <w:lvlJc w:val="left"/>
      <w:pPr>
        <w:ind w:left="1020" w:hanging="360"/>
      </w:pPr>
    </w:lvl>
    <w:lvl w:ilvl="7" w:tplc="CCE02A28">
      <w:start w:val="1"/>
      <w:numFmt w:val="lowerLetter"/>
      <w:lvlText w:val="%8)"/>
      <w:lvlJc w:val="left"/>
      <w:pPr>
        <w:ind w:left="1020" w:hanging="360"/>
      </w:pPr>
    </w:lvl>
    <w:lvl w:ilvl="8" w:tplc="C3DC6870">
      <w:start w:val="1"/>
      <w:numFmt w:val="lowerLetter"/>
      <w:lvlText w:val="%9)"/>
      <w:lvlJc w:val="left"/>
      <w:pPr>
        <w:ind w:left="1020" w:hanging="360"/>
      </w:pPr>
    </w:lvl>
  </w:abstractNum>
  <w:abstractNum w:abstractNumId="42" w15:restartNumberingAfterBreak="0">
    <w:nsid w:val="10577F97"/>
    <w:multiLevelType w:val="hybridMultilevel"/>
    <w:tmpl w:val="EF52C5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10D57B2D"/>
    <w:multiLevelType w:val="hybridMultilevel"/>
    <w:tmpl w:val="7E6EB8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17B5A5E"/>
    <w:multiLevelType w:val="singleLevel"/>
    <w:tmpl w:val="79D0AE0E"/>
    <w:lvl w:ilvl="0">
      <w:start w:val="1"/>
      <w:numFmt w:val="decimal"/>
      <w:lvlText w:val="%1."/>
      <w:lvlJc w:val="left"/>
      <w:pPr>
        <w:tabs>
          <w:tab w:val="num" w:pos="360"/>
        </w:tabs>
        <w:ind w:left="360" w:hanging="360"/>
      </w:pPr>
      <w:rPr>
        <w:rFonts w:hint="default"/>
        <w:b w:val="0"/>
      </w:rPr>
    </w:lvl>
  </w:abstractNum>
  <w:abstractNum w:abstractNumId="45" w15:restartNumberingAfterBreak="0">
    <w:nsid w:val="11A508E7"/>
    <w:multiLevelType w:val="hybridMultilevel"/>
    <w:tmpl w:val="D97603BE"/>
    <w:lvl w:ilvl="0" w:tplc="04150011">
      <w:start w:val="1"/>
      <w:numFmt w:val="decimal"/>
      <w:lvlText w:val="%1)"/>
      <w:lvlJc w:val="left"/>
      <w:pPr>
        <w:ind w:left="720" w:hanging="360"/>
      </w:pPr>
      <w:rPr>
        <w:rFonts w:cs="Times New Roman" w:hint="default"/>
      </w:rPr>
    </w:lvl>
    <w:lvl w:ilvl="1" w:tplc="EBB2C3BA">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11E94725"/>
    <w:multiLevelType w:val="hybridMultilevel"/>
    <w:tmpl w:val="552CC8A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28A6E2C"/>
    <w:multiLevelType w:val="singleLevel"/>
    <w:tmpl w:val="C0401244"/>
    <w:lvl w:ilvl="0">
      <w:start w:val="1"/>
      <w:numFmt w:val="lowerLetter"/>
      <w:lvlText w:val="%1)"/>
      <w:lvlJc w:val="left"/>
      <w:pPr>
        <w:tabs>
          <w:tab w:val="num" w:pos="360"/>
        </w:tabs>
        <w:ind w:left="360" w:hanging="360"/>
      </w:pPr>
      <w:rPr>
        <w:rFonts w:hint="default"/>
      </w:rPr>
    </w:lvl>
  </w:abstractNum>
  <w:abstractNum w:abstractNumId="48" w15:restartNumberingAfterBreak="0">
    <w:nsid w:val="12F9205C"/>
    <w:multiLevelType w:val="hybridMultilevel"/>
    <w:tmpl w:val="CAD4AF60"/>
    <w:lvl w:ilvl="0" w:tplc="FFFFFFF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i w:val="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0" w15:restartNumberingAfterBreak="0">
    <w:nsid w:val="13B366C1"/>
    <w:multiLevelType w:val="hybridMultilevel"/>
    <w:tmpl w:val="CEE007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3FF41C4"/>
    <w:multiLevelType w:val="hybridMultilevel"/>
    <w:tmpl w:val="90C20456"/>
    <w:lvl w:ilvl="0" w:tplc="FFFFFFFF">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2" w15:restartNumberingAfterBreak="0">
    <w:nsid w:val="145F30DA"/>
    <w:multiLevelType w:val="singleLevel"/>
    <w:tmpl w:val="499AFD1A"/>
    <w:lvl w:ilvl="0">
      <w:start w:val="1"/>
      <w:numFmt w:val="decimal"/>
      <w:lvlText w:val="%1."/>
      <w:lvlJc w:val="left"/>
      <w:pPr>
        <w:ind w:left="360" w:hanging="360"/>
      </w:pPr>
      <w:rPr>
        <w:rFonts w:hint="default"/>
        <w:b w:val="0"/>
        <w:strike w:val="0"/>
      </w:rPr>
    </w:lvl>
  </w:abstractNum>
  <w:abstractNum w:abstractNumId="53" w15:restartNumberingAfterBreak="0">
    <w:nsid w:val="16BB281B"/>
    <w:multiLevelType w:val="hybridMultilevel"/>
    <w:tmpl w:val="922417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6F57346"/>
    <w:multiLevelType w:val="hybridMultilevel"/>
    <w:tmpl w:val="A39E6F00"/>
    <w:lvl w:ilvl="0" w:tplc="EC9A8D00">
      <w:start w:val="1"/>
      <w:numFmt w:val="decimal"/>
      <w:lvlText w:val="%1)"/>
      <w:lvlJc w:val="left"/>
      <w:pPr>
        <w:ind w:left="720" w:hanging="360"/>
      </w:pPr>
      <w:rPr>
        <w:b w:val="0"/>
        <w:b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712F1AB"/>
    <w:multiLevelType w:val="hybridMultilevel"/>
    <w:tmpl w:val="0DCA426E"/>
    <w:lvl w:ilvl="0" w:tplc="DAEC1E9A">
      <w:start w:val="5"/>
      <w:numFmt w:val="decimal"/>
      <w:lvlText w:val="%1."/>
      <w:lvlJc w:val="left"/>
      <w:pPr>
        <w:ind w:left="720" w:hanging="360"/>
      </w:pPr>
    </w:lvl>
    <w:lvl w:ilvl="1" w:tplc="41025746">
      <w:start w:val="1"/>
      <w:numFmt w:val="lowerLetter"/>
      <w:lvlText w:val="%2."/>
      <w:lvlJc w:val="left"/>
      <w:pPr>
        <w:ind w:left="1440" w:hanging="360"/>
      </w:pPr>
    </w:lvl>
    <w:lvl w:ilvl="2" w:tplc="99B070BA">
      <w:start w:val="1"/>
      <w:numFmt w:val="lowerRoman"/>
      <w:lvlText w:val="%3."/>
      <w:lvlJc w:val="right"/>
      <w:pPr>
        <w:ind w:left="2160" w:hanging="180"/>
      </w:pPr>
    </w:lvl>
    <w:lvl w:ilvl="3" w:tplc="E9BEA488">
      <w:start w:val="1"/>
      <w:numFmt w:val="decimal"/>
      <w:lvlText w:val="%4."/>
      <w:lvlJc w:val="left"/>
      <w:pPr>
        <w:ind w:left="2880" w:hanging="360"/>
      </w:pPr>
    </w:lvl>
    <w:lvl w:ilvl="4" w:tplc="827AE57E">
      <w:start w:val="1"/>
      <w:numFmt w:val="lowerLetter"/>
      <w:lvlText w:val="%5."/>
      <w:lvlJc w:val="left"/>
      <w:pPr>
        <w:ind w:left="3600" w:hanging="360"/>
      </w:pPr>
    </w:lvl>
    <w:lvl w:ilvl="5" w:tplc="D46CA922">
      <w:start w:val="1"/>
      <w:numFmt w:val="lowerRoman"/>
      <w:lvlText w:val="%6."/>
      <w:lvlJc w:val="right"/>
      <w:pPr>
        <w:ind w:left="4320" w:hanging="180"/>
      </w:pPr>
    </w:lvl>
    <w:lvl w:ilvl="6" w:tplc="0F7C564C">
      <w:start w:val="1"/>
      <w:numFmt w:val="decimal"/>
      <w:lvlText w:val="%7."/>
      <w:lvlJc w:val="left"/>
      <w:pPr>
        <w:ind w:left="5040" w:hanging="360"/>
      </w:pPr>
    </w:lvl>
    <w:lvl w:ilvl="7" w:tplc="0EEE0F0C">
      <w:start w:val="1"/>
      <w:numFmt w:val="lowerLetter"/>
      <w:lvlText w:val="%8."/>
      <w:lvlJc w:val="left"/>
      <w:pPr>
        <w:ind w:left="5760" w:hanging="360"/>
      </w:pPr>
    </w:lvl>
    <w:lvl w:ilvl="8" w:tplc="9078F3AE">
      <w:start w:val="1"/>
      <w:numFmt w:val="lowerRoman"/>
      <w:lvlText w:val="%9."/>
      <w:lvlJc w:val="right"/>
      <w:pPr>
        <w:ind w:left="6480" w:hanging="180"/>
      </w:pPr>
    </w:lvl>
  </w:abstractNum>
  <w:abstractNum w:abstractNumId="56" w15:restartNumberingAfterBreak="0">
    <w:nsid w:val="173F0981"/>
    <w:multiLevelType w:val="hybridMultilevel"/>
    <w:tmpl w:val="97BA3D36"/>
    <w:lvl w:ilvl="0" w:tplc="98069F2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7" w15:restartNumberingAfterBreak="0">
    <w:nsid w:val="191C017E"/>
    <w:multiLevelType w:val="hybridMultilevel"/>
    <w:tmpl w:val="DF3A39F4"/>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1ABC6729"/>
    <w:multiLevelType w:val="hybridMultilevel"/>
    <w:tmpl w:val="9F7E26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1AD16E6C"/>
    <w:multiLevelType w:val="hybridMultilevel"/>
    <w:tmpl w:val="FBEE6D8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0" w15:restartNumberingAfterBreak="0">
    <w:nsid w:val="1B262473"/>
    <w:multiLevelType w:val="hybridMultilevel"/>
    <w:tmpl w:val="29BA3D8C"/>
    <w:lvl w:ilvl="0" w:tplc="D46CB154">
      <w:start w:val="1"/>
      <w:numFmt w:val="decimal"/>
      <w:lvlText w:val="%1)"/>
      <w:lvlJc w:val="left"/>
      <w:pPr>
        <w:tabs>
          <w:tab w:val="num" w:pos="757"/>
        </w:tabs>
        <w:ind w:left="757" w:hanging="360"/>
      </w:pPr>
      <w:rPr>
        <w:rFonts w:cs="Times New Roman" w:hint="default"/>
      </w:rPr>
    </w:lvl>
    <w:lvl w:ilvl="1" w:tplc="04150019" w:tentative="1">
      <w:start w:val="1"/>
      <w:numFmt w:val="lowerLetter"/>
      <w:lvlText w:val="%2."/>
      <w:lvlJc w:val="left"/>
      <w:pPr>
        <w:tabs>
          <w:tab w:val="num" w:pos="1477"/>
        </w:tabs>
        <w:ind w:left="1477" w:hanging="360"/>
      </w:pPr>
      <w:rPr>
        <w:rFonts w:cs="Times New Roman"/>
      </w:rPr>
    </w:lvl>
    <w:lvl w:ilvl="2" w:tplc="0415001B" w:tentative="1">
      <w:start w:val="1"/>
      <w:numFmt w:val="lowerRoman"/>
      <w:lvlText w:val="%3."/>
      <w:lvlJc w:val="right"/>
      <w:pPr>
        <w:tabs>
          <w:tab w:val="num" w:pos="2197"/>
        </w:tabs>
        <w:ind w:left="2197" w:hanging="180"/>
      </w:pPr>
      <w:rPr>
        <w:rFonts w:cs="Times New Roman"/>
      </w:rPr>
    </w:lvl>
    <w:lvl w:ilvl="3" w:tplc="0415000F">
      <w:start w:val="1"/>
      <w:numFmt w:val="decimal"/>
      <w:lvlText w:val="%4."/>
      <w:lvlJc w:val="left"/>
      <w:pPr>
        <w:tabs>
          <w:tab w:val="num" w:pos="2917"/>
        </w:tabs>
        <w:ind w:left="2917" w:hanging="360"/>
      </w:pPr>
      <w:rPr>
        <w:rFonts w:cs="Times New Roman"/>
      </w:rPr>
    </w:lvl>
    <w:lvl w:ilvl="4" w:tplc="04150019" w:tentative="1">
      <w:start w:val="1"/>
      <w:numFmt w:val="lowerLetter"/>
      <w:lvlText w:val="%5."/>
      <w:lvlJc w:val="left"/>
      <w:pPr>
        <w:tabs>
          <w:tab w:val="num" w:pos="3637"/>
        </w:tabs>
        <w:ind w:left="3637" w:hanging="360"/>
      </w:pPr>
      <w:rPr>
        <w:rFonts w:cs="Times New Roman"/>
      </w:rPr>
    </w:lvl>
    <w:lvl w:ilvl="5" w:tplc="0415001B" w:tentative="1">
      <w:start w:val="1"/>
      <w:numFmt w:val="lowerRoman"/>
      <w:lvlText w:val="%6."/>
      <w:lvlJc w:val="right"/>
      <w:pPr>
        <w:tabs>
          <w:tab w:val="num" w:pos="4357"/>
        </w:tabs>
        <w:ind w:left="4357" w:hanging="180"/>
      </w:pPr>
      <w:rPr>
        <w:rFonts w:cs="Times New Roman"/>
      </w:rPr>
    </w:lvl>
    <w:lvl w:ilvl="6" w:tplc="0415000F" w:tentative="1">
      <w:start w:val="1"/>
      <w:numFmt w:val="decimal"/>
      <w:lvlText w:val="%7."/>
      <w:lvlJc w:val="left"/>
      <w:pPr>
        <w:tabs>
          <w:tab w:val="num" w:pos="5077"/>
        </w:tabs>
        <w:ind w:left="5077" w:hanging="360"/>
      </w:pPr>
      <w:rPr>
        <w:rFonts w:cs="Times New Roman"/>
      </w:rPr>
    </w:lvl>
    <w:lvl w:ilvl="7" w:tplc="04150019" w:tentative="1">
      <w:start w:val="1"/>
      <w:numFmt w:val="lowerLetter"/>
      <w:lvlText w:val="%8."/>
      <w:lvlJc w:val="left"/>
      <w:pPr>
        <w:tabs>
          <w:tab w:val="num" w:pos="5797"/>
        </w:tabs>
        <w:ind w:left="5797" w:hanging="360"/>
      </w:pPr>
      <w:rPr>
        <w:rFonts w:cs="Times New Roman"/>
      </w:rPr>
    </w:lvl>
    <w:lvl w:ilvl="8" w:tplc="0415001B" w:tentative="1">
      <w:start w:val="1"/>
      <w:numFmt w:val="lowerRoman"/>
      <w:lvlText w:val="%9."/>
      <w:lvlJc w:val="right"/>
      <w:pPr>
        <w:tabs>
          <w:tab w:val="num" w:pos="6517"/>
        </w:tabs>
        <w:ind w:left="6517" w:hanging="180"/>
      </w:pPr>
      <w:rPr>
        <w:rFonts w:cs="Times New Roman"/>
      </w:rPr>
    </w:lvl>
  </w:abstractNum>
  <w:abstractNum w:abstractNumId="61" w15:restartNumberingAfterBreak="0">
    <w:nsid w:val="1B567724"/>
    <w:multiLevelType w:val="singleLevel"/>
    <w:tmpl w:val="0415000F"/>
    <w:lvl w:ilvl="0">
      <w:start w:val="1"/>
      <w:numFmt w:val="decimal"/>
      <w:lvlText w:val="%1."/>
      <w:lvlJc w:val="left"/>
      <w:pPr>
        <w:tabs>
          <w:tab w:val="num" w:pos="360"/>
        </w:tabs>
        <w:ind w:left="360" w:hanging="360"/>
      </w:pPr>
      <w:rPr>
        <w:rFonts w:hint="default"/>
      </w:rPr>
    </w:lvl>
  </w:abstractNum>
  <w:abstractNum w:abstractNumId="62" w15:restartNumberingAfterBreak="0">
    <w:nsid w:val="1B6239A6"/>
    <w:multiLevelType w:val="hybridMultilevel"/>
    <w:tmpl w:val="9364009E"/>
    <w:lvl w:ilvl="0" w:tplc="0415000F">
      <w:start w:val="1"/>
      <w:numFmt w:val="decimal"/>
      <w:lvlText w:val="%1."/>
      <w:lvlJc w:val="left"/>
      <w:pPr>
        <w:tabs>
          <w:tab w:val="num" w:pos="360"/>
        </w:tabs>
        <w:ind w:left="360" w:hanging="360"/>
      </w:pPr>
      <w:rPr>
        <w:rFonts w:cs="Times New Roman"/>
      </w:rPr>
    </w:lvl>
    <w:lvl w:ilvl="1" w:tplc="04150017">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63" w15:restartNumberingAfterBreak="0">
    <w:nsid w:val="1B996AE9"/>
    <w:multiLevelType w:val="hybridMultilevel"/>
    <w:tmpl w:val="6E1A7A60"/>
    <w:lvl w:ilvl="0" w:tplc="2020C852">
      <w:start w:val="1"/>
      <w:numFmt w:val="lowerLetter"/>
      <w:lvlText w:val="%1)"/>
      <w:lvlJc w:val="left"/>
      <w:pPr>
        <w:ind w:left="1776" w:hanging="360"/>
      </w:pPr>
      <w:rPr>
        <w:rFonts w:cs="Times New Roman" w:hint="default"/>
      </w:rPr>
    </w:lvl>
    <w:lvl w:ilvl="1" w:tplc="04150019" w:tentative="1">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64" w15:restartNumberingAfterBreak="0">
    <w:nsid w:val="1CE95858"/>
    <w:multiLevelType w:val="hybridMultilevel"/>
    <w:tmpl w:val="FF423B66"/>
    <w:lvl w:ilvl="0" w:tplc="22A6AB8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1D76ED24"/>
    <w:multiLevelType w:val="hybridMultilevel"/>
    <w:tmpl w:val="DE18D0A8"/>
    <w:lvl w:ilvl="0" w:tplc="4BD23D6A">
      <w:numFmt w:val="none"/>
      <w:lvlText w:val=""/>
      <w:lvlJc w:val="left"/>
      <w:pPr>
        <w:tabs>
          <w:tab w:val="num" w:pos="360"/>
        </w:tabs>
      </w:pPr>
    </w:lvl>
    <w:lvl w:ilvl="1" w:tplc="59AE0410">
      <w:start w:val="1"/>
      <w:numFmt w:val="lowerLetter"/>
      <w:lvlText w:val="%2."/>
      <w:lvlJc w:val="left"/>
      <w:pPr>
        <w:ind w:left="1440" w:hanging="360"/>
      </w:pPr>
    </w:lvl>
    <w:lvl w:ilvl="2" w:tplc="2592DF68">
      <w:start w:val="1"/>
      <w:numFmt w:val="lowerRoman"/>
      <w:lvlText w:val="%3."/>
      <w:lvlJc w:val="right"/>
      <w:pPr>
        <w:ind w:left="2160" w:hanging="180"/>
      </w:pPr>
    </w:lvl>
    <w:lvl w:ilvl="3" w:tplc="5096EA30">
      <w:start w:val="1"/>
      <w:numFmt w:val="decimal"/>
      <w:lvlText w:val="%4."/>
      <w:lvlJc w:val="left"/>
      <w:pPr>
        <w:ind w:left="2880" w:hanging="360"/>
      </w:pPr>
    </w:lvl>
    <w:lvl w:ilvl="4" w:tplc="E294FF94">
      <w:start w:val="1"/>
      <w:numFmt w:val="lowerLetter"/>
      <w:lvlText w:val="%5."/>
      <w:lvlJc w:val="left"/>
      <w:pPr>
        <w:ind w:left="3600" w:hanging="360"/>
      </w:pPr>
    </w:lvl>
    <w:lvl w:ilvl="5" w:tplc="7806F6D0">
      <w:start w:val="1"/>
      <w:numFmt w:val="lowerRoman"/>
      <w:lvlText w:val="%6."/>
      <w:lvlJc w:val="right"/>
      <w:pPr>
        <w:ind w:left="4320" w:hanging="180"/>
      </w:pPr>
    </w:lvl>
    <w:lvl w:ilvl="6" w:tplc="49C68802">
      <w:start w:val="1"/>
      <w:numFmt w:val="decimal"/>
      <w:lvlText w:val="%7."/>
      <w:lvlJc w:val="left"/>
      <w:pPr>
        <w:ind w:left="5040" w:hanging="360"/>
      </w:pPr>
    </w:lvl>
    <w:lvl w:ilvl="7" w:tplc="2C24CE34">
      <w:start w:val="1"/>
      <w:numFmt w:val="lowerLetter"/>
      <w:lvlText w:val="%8."/>
      <w:lvlJc w:val="left"/>
      <w:pPr>
        <w:ind w:left="5760" w:hanging="360"/>
      </w:pPr>
    </w:lvl>
    <w:lvl w:ilvl="8" w:tplc="57CE1224">
      <w:start w:val="1"/>
      <w:numFmt w:val="lowerRoman"/>
      <w:lvlText w:val="%9."/>
      <w:lvlJc w:val="right"/>
      <w:pPr>
        <w:ind w:left="6480" w:hanging="180"/>
      </w:pPr>
    </w:lvl>
  </w:abstractNum>
  <w:abstractNum w:abstractNumId="66"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i w:val="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7" w15:restartNumberingAfterBreak="0">
    <w:nsid w:val="1EE73076"/>
    <w:multiLevelType w:val="hybridMultilevel"/>
    <w:tmpl w:val="CCD0C73C"/>
    <w:lvl w:ilvl="0" w:tplc="D9A4080E">
      <w:start w:val="1"/>
      <w:numFmt w:val="decimal"/>
      <w:lvlText w:val="%1."/>
      <w:lvlJc w:val="left"/>
      <w:pPr>
        <w:tabs>
          <w:tab w:val="num" w:pos="420"/>
        </w:tabs>
        <w:ind w:left="420" w:hanging="420"/>
      </w:pPr>
      <w:rPr>
        <w:rFonts w:asciiTheme="minorHAnsi" w:hAnsiTheme="minorHAnsi" w:cstheme="minorHAnsi" w:hint="default"/>
        <w:b w:val="0"/>
        <w:color w:val="000000"/>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F466B666">
      <w:start w:val="3"/>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1EE85D26"/>
    <w:multiLevelType w:val="hybridMultilevel"/>
    <w:tmpl w:val="8FD451BA"/>
    <w:lvl w:ilvl="0" w:tplc="B2529180">
      <w:start w:val="1"/>
      <w:numFmt w:val="upperRoman"/>
      <w:lvlText w:val="%1."/>
      <w:lvlJc w:val="left"/>
      <w:pPr>
        <w:ind w:left="1080" w:hanging="72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1F5A73B3"/>
    <w:multiLevelType w:val="hybridMultilevel"/>
    <w:tmpl w:val="F09C4DE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0"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204C47D4"/>
    <w:multiLevelType w:val="hybridMultilevel"/>
    <w:tmpl w:val="9C40BE12"/>
    <w:lvl w:ilvl="0" w:tplc="04150017">
      <w:start w:val="1"/>
      <w:numFmt w:val="lowerLetter"/>
      <w:lvlText w:val="%1)"/>
      <w:lvlJc w:val="left"/>
      <w:pPr>
        <w:ind w:left="1500" w:hanging="360"/>
      </w:pPr>
    </w:lvl>
    <w:lvl w:ilvl="1" w:tplc="04150019">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72" w15:restartNumberingAfterBreak="0">
    <w:nsid w:val="206F7839"/>
    <w:multiLevelType w:val="hybridMultilevel"/>
    <w:tmpl w:val="9F7014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208F07A2"/>
    <w:multiLevelType w:val="hybridMultilevel"/>
    <w:tmpl w:val="9D6A89FA"/>
    <w:lvl w:ilvl="0" w:tplc="9E0E0F38">
      <w:start w:val="1"/>
      <w:numFmt w:val="decimal"/>
      <w:lvlText w:val="%1)"/>
      <w:lvlJc w:val="left"/>
      <w:pPr>
        <w:ind w:left="1785" w:hanging="360"/>
      </w:pPr>
    </w:lvl>
    <w:lvl w:ilvl="1" w:tplc="4260DA18">
      <w:start w:val="1"/>
      <w:numFmt w:val="lowerLetter"/>
      <w:lvlText w:val="%2."/>
      <w:lvlJc w:val="left"/>
      <w:pPr>
        <w:ind w:left="2505" w:hanging="360"/>
      </w:pPr>
    </w:lvl>
    <w:lvl w:ilvl="2" w:tplc="6BD094B6">
      <w:start w:val="1"/>
      <w:numFmt w:val="lowerRoman"/>
      <w:lvlText w:val="%3."/>
      <w:lvlJc w:val="right"/>
      <w:pPr>
        <w:ind w:left="3225" w:hanging="180"/>
      </w:pPr>
    </w:lvl>
    <w:lvl w:ilvl="3" w:tplc="8A5EB624">
      <w:start w:val="1"/>
      <w:numFmt w:val="decimal"/>
      <w:lvlText w:val="%4."/>
      <w:lvlJc w:val="left"/>
      <w:pPr>
        <w:ind w:left="3945" w:hanging="360"/>
      </w:pPr>
    </w:lvl>
    <w:lvl w:ilvl="4" w:tplc="285814AE">
      <w:start w:val="1"/>
      <w:numFmt w:val="lowerLetter"/>
      <w:lvlText w:val="%5."/>
      <w:lvlJc w:val="left"/>
      <w:pPr>
        <w:ind w:left="4665" w:hanging="360"/>
      </w:pPr>
    </w:lvl>
    <w:lvl w:ilvl="5" w:tplc="9B441056">
      <w:start w:val="1"/>
      <w:numFmt w:val="lowerRoman"/>
      <w:lvlText w:val="%6."/>
      <w:lvlJc w:val="right"/>
      <w:pPr>
        <w:ind w:left="5385" w:hanging="180"/>
      </w:pPr>
    </w:lvl>
    <w:lvl w:ilvl="6" w:tplc="022CBF5C">
      <w:start w:val="1"/>
      <w:numFmt w:val="decimal"/>
      <w:lvlText w:val="%7."/>
      <w:lvlJc w:val="left"/>
      <w:pPr>
        <w:ind w:left="6105" w:hanging="360"/>
      </w:pPr>
    </w:lvl>
    <w:lvl w:ilvl="7" w:tplc="C4D0F464">
      <w:start w:val="1"/>
      <w:numFmt w:val="lowerLetter"/>
      <w:lvlText w:val="%8."/>
      <w:lvlJc w:val="left"/>
      <w:pPr>
        <w:ind w:left="6825" w:hanging="360"/>
      </w:pPr>
    </w:lvl>
    <w:lvl w:ilvl="8" w:tplc="555C2894">
      <w:start w:val="1"/>
      <w:numFmt w:val="lowerRoman"/>
      <w:lvlText w:val="%9."/>
      <w:lvlJc w:val="right"/>
      <w:pPr>
        <w:ind w:left="7545" w:hanging="180"/>
      </w:pPr>
    </w:lvl>
  </w:abstractNum>
  <w:abstractNum w:abstractNumId="74" w15:restartNumberingAfterBreak="0">
    <w:nsid w:val="20E07233"/>
    <w:multiLevelType w:val="hybridMultilevel"/>
    <w:tmpl w:val="CCAA55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219456E7"/>
    <w:multiLevelType w:val="hybridMultilevel"/>
    <w:tmpl w:val="4FD64A04"/>
    <w:lvl w:ilvl="0" w:tplc="B2E2374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1A4443F"/>
    <w:multiLevelType w:val="hybridMultilevel"/>
    <w:tmpl w:val="192E71BC"/>
    <w:lvl w:ilvl="0" w:tplc="564AE776">
      <w:start w:val="1"/>
      <w:numFmt w:val="decimal"/>
      <w:lvlText w:val="%1)"/>
      <w:lvlJc w:val="left"/>
      <w:pPr>
        <w:tabs>
          <w:tab w:val="num" w:pos="1140"/>
        </w:tabs>
        <w:ind w:left="1140" w:hanging="360"/>
      </w:pPr>
      <w:rPr>
        <w:rFonts w:cs="Times New Roman" w:hint="default"/>
      </w:rPr>
    </w:lvl>
    <w:lvl w:ilvl="1" w:tplc="04150019">
      <w:start w:val="1"/>
      <w:numFmt w:val="lowerLetter"/>
      <w:lvlText w:val="%2."/>
      <w:lvlJc w:val="left"/>
      <w:pPr>
        <w:tabs>
          <w:tab w:val="num" w:pos="1860"/>
        </w:tabs>
        <w:ind w:left="1860" w:hanging="360"/>
      </w:pPr>
      <w:rPr>
        <w:rFonts w:cs="Times New Roman"/>
      </w:rPr>
    </w:lvl>
    <w:lvl w:ilvl="2" w:tplc="0415001B" w:tentative="1">
      <w:start w:val="1"/>
      <w:numFmt w:val="lowerRoman"/>
      <w:lvlText w:val="%3."/>
      <w:lvlJc w:val="right"/>
      <w:pPr>
        <w:tabs>
          <w:tab w:val="num" w:pos="2580"/>
        </w:tabs>
        <w:ind w:left="2580" w:hanging="180"/>
      </w:pPr>
      <w:rPr>
        <w:rFonts w:cs="Times New Roman"/>
      </w:rPr>
    </w:lvl>
    <w:lvl w:ilvl="3" w:tplc="0415000F" w:tentative="1">
      <w:start w:val="1"/>
      <w:numFmt w:val="decimal"/>
      <w:lvlText w:val="%4."/>
      <w:lvlJc w:val="left"/>
      <w:pPr>
        <w:tabs>
          <w:tab w:val="num" w:pos="3300"/>
        </w:tabs>
        <w:ind w:left="3300" w:hanging="360"/>
      </w:pPr>
      <w:rPr>
        <w:rFonts w:cs="Times New Roman"/>
      </w:rPr>
    </w:lvl>
    <w:lvl w:ilvl="4" w:tplc="04150019" w:tentative="1">
      <w:start w:val="1"/>
      <w:numFmt w:val="lowerLetter"/>
      <w:lvlText w:val="%5."/>
      <w:lvlJc w:val="left"/>
      <w:pPr>
        <w:tabs>
          <w:tab w:val="num" w:pos="4020"/>
        </w:tabs>
        <w:ind w:left="4020" w:hanging="360"/>
      </w:pPr>
      <w:rPr>
        <w:rFonts w:cs="Times New Roman"/>
      </w:rPr>
    </w:lvl>
    <w:lvl w:ilvl="5" w:tplc="0415001B" w:tentative="1">
      <w:start w:val="1"/>
      <w:numFmt w:val="lowerRoman"/>
      <w:lvlText w:val="%6."/>
      <w:lvlJc w:val="right"/>
      <w:pPr>
        <w:tabs>
          <w:tab w:val="num" w:pos="4740"/>
        </w:tabs>
        <w:ind w:left="4740" w:hanging="180"/>
      </w:pPr>
      <w:rPr>
        <w:rFonts w:cs="Times New Roman"/>
      </w:rPr>
    </w:lvl>
    <w:lvl w:ilvl="6" w:tplc="0415000F" w:tentative="1">
      <w:start w:val="1"/>
      <w:numFmt w:val="decimal"/>
      <w:lvlText w:val="%7."/>
      <w:lvlJc w:val="left"/>
      <w:pPr>
        <w:tabs>
          <w:tab w:val="num" w:pos="5460"/>
        </w:tabs>
        <w:ind w:left="5460" w:hanging="360"/>
      </w:pPr>
      <w:rPr>
        <w:rFonts w:cs="Times New Roman"/>
      </w:rPr>
    </w:lvl>
    <w:lvl w:ilvl="7" w:tplc="04150019" w:tentative="1">
      <w:start w:val="1"/>
      <w:numFmt w:val="lowerLetter"/>
      <w:lvlText w:val="%8."/>
      <w:lvlJc w:val="left"/>
      <w:pPr>
        <w:tabs>
          <w:tab w:val="num" w:pos="6180"/>
        </w:tabs>
        <w:ind w:left="6180" w:hanging="360"/>
      </w:pPr>
      <w:rPr>
        <w:rFonts w:cs="Times New Roman"/>
      </w:rPr>
    </w:lvl>
    <w:lvl w:ilvl="8" w:tplc="0415001B" w:tentative="1">
      <w:start w:val="1"/>
      <w:numFmt w:val="lowerRoman"/>
      <w:lvlText w:val="%9."/>
      <w:lvlJc w:val="right"/>
      <w:pPr>
        <w:tabs>
          <w:tab w:val="num" w:pos="6900"/>
        </w:tabs>
        <w:ind w:left="6900" w:hanging="180"/>
      </w:pPr>
      <w:rPr>
        <w:rFonts w:cs="Times New Roman"/>
      </w:rPr>
    </w:lvl>
  </w:abstractNum>
  <w:abstractNum w:abstractNumId="77" w15:restartNumberingAfterBreak="0">
    <w:nsid w:val="223A3BF7"/>
    <w:multiLevelType w:val="hybridMultilevel"/>
    <w:tmpl w:val="4476F89E"/>
    <w:lvl w:ilvl="0" w:tplc="8F289EF6">
      <w:start w:val="1"/>
      <w:numFmt w:val="decimal"/>
      <w:lvlText w:val="%1."/>
      <w:lvlJc w:val="left"/>
      <w:pPr>
        <w:tabs>
          <w:tab w:val="num" w:pos="420"/>
        </w:tabs>
        <w:ind w:left="420" w:hanging="420"/>
      </w:pPr>
      <w:rPr>
        <w:rFonts w:ascii="Arial" w:hAnsi="Arial" w:cs="Arial" w:hint="default"/>
        <w:i w:val="0"/>
        <w:sz w:val="22"/>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22FF38C1"/>
    <w:multiLevelType w:val="hybridMultilevel"/>
    <w:tmpl w:val="12C0B68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9" w15:restartNumberingAfterBreak="0">
    <w:nsid w:val="234B2556"/>
    <w:multiLevelType w:val="multilevel"/>
    <w:tmpl w:val="1860771E"/>
    <w:lvl w:ilvl="0">
      <w:start w:val="1"/>
      <w:numFmt w:val="decimal"/>
      <w:lvlText w:val="%1."/>
      <w:lvlJc w:val="left"/>
      <w:pPr>
        <w:tabs>
          <w:tab w:val="num" w:pos="360"/>
        </w:tabs>
        <w:ind w:left="360" w:hanging="360"/>
      </w:pPr>
      <w:rPr>
        <w:rFonts w:cs="Times New Roman" w:hint="default"/>
        <w:b w:val="0"/>
        <w:i w:val="0"/>
      </w:rPr>
    </w:lvl>
    <w:lvl w:ilvl="1">
      <w:numFmt w:val="bullet"/>
      <w:lvlText w:val="-"/>
      <w:lvlJc w:val="left"/>
      <w:pPr>
        <w:tabs>
          <w:tab w:val="num" w:pos="717"/>
        </w:tabs>
        <w:ind w:left="717" w:hanging="360"/>
      </w:pPr>
      <w:rPr>
        <w:rFonts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0" w15:restartNumberingAfterBreak="0">
    <w:nsid w:val="236B045B"/>
    <w:multiLevelType w:val="hybridMultilevel"/>
    <w:tmpl w:val="BEA8D200"/>
    <w:lvl w:ilvl="0" w:tplc="B6D233D8">
      <w:start w:val="4"/>
      <w:numFmt w:val="decimal"/>
      <w:lvlText w:val="%1."/>
      <w:lvlJc w:val="left"/>
      <w:pPr>
        <w:tabs>
          <w:tab w:val="num" w:pos="420"/>
        </w:tabs>
        <w:ind w:left="420" w:hanging="420"/>
      </w:pPr>
      <w:rPr>
        <w:b w:val="0"/>
        <w:i w:val="0"/>
      </w:rPr>
    </w:lvl>
    <w:lvl w:ilvl="1" w:tplc="55AE67BC">
      <w:start w:val="1"/>
      <w:numFmt w:val="lowerLetter"/>
      <w:lvlText w:val="%2)"/>
      <w:lvlJc w:val="left"/>
      <w:pPr>
        <w:tabs>
          <w:tab w:val="num" w:pos="720"/>
        </w:tabs>
        <w:ind w:left="720" w:hanging="363"/>
      </w:pPr>
      <w:rPr>
        <w:b w:val="0"/>
        <w:i w:val="0"/>
      </w:rPr>
    </w:lvl>
    <w:lvl w:ilvl="2" w:tplc="F5E4EC24">
      <w:start w:val="1"/>
      <w:numFmt w:val="lowerLetter"/>
      <w:lvlText w:val="%3)"/>
      <w:lvlJc w:val="left"/>
      <w:pPr>
        <w:tabs>
          <w:tab w:val="num" w:pos="720"/>
        </w:tabs>
        <w:ind w:left="720" w:hanging="363"/>
      </w:pPr>
    </w:lvl>
    <w:lvl w:ilvl="3" w:tplc="FFFFFFFF">
      <w:start w:val="1"/>
      <w:numFmt w:val="decimal"/>
      <w:lvlText w:val="%4."/>
      <w:lvlJc w:val="left"/>
      <w:pPr>
        <w:tabs>
          <w:tab w:val="num" w:pos="360"/>
        </w:tabs>
        <w:ind w:left="357" w:hanging="357"/>
      </w:pPr>
      <w:rPr>
        <w:b w:val="0"/>
        <w:i w:val="0"/>
      </w:rPr>
    </w:lvl>
    <w:lvl w:ilvl="4" w:tplc="AFC468AA">
      <w:start w:val="1"/>
      <w:numFmt w:val="lowerLetter"/>
      <w:lvlText w:val="%5."/>
      <w:lvlJc w:val="left"/>
      <w:pPr>
        <w:tabs>
          <w:tab w:val="num" w:pos="3600"/>
        </w:tabs>
        <w:ind w:left="3600" w:hanging="360"/>
      </w:pPr>
    </w:lvl>
    <w:lvl w:ilvl="5" w:tplc="B322D46A">
      <w:start w:val="1"/>
      <w:numFmt w:val="lowerRoman"/>
      <w:lvlText w:val="%6."/>
      <w:lvlJc w:val="right"/>
      <w:pPr>
        <w:tabs>
          <w:tab w:val="num" w:pos="4320"/>
        </w:tabs>
        <w:ind w:left="4320" w:hanging="180"/>
      </w:pPr>
    </w:lvl>
    <w:lvl w:ilvl="6" w:tplc="6024B9FC">
      <w:start w:val="1"/>
      <w:numFmt w:val="decimal"/>
      <w:lvlText w:val="%7."/>
      <w:lvlJc w:val="left"/>
      <w:pPr>
        <w:tabs>
          <w:tab w:val="num" w:pos="5040"/>
        </w:tabs>
        <w:ind w:left="5040" w:hanging="360"/>
      </w:pPr>
    </w:lvl>
    <w:lvl w:ilvl="7" w:tplc="B0CABACC">
      <w:start w:val="1"/>
      <w:numFmt w:val="lowerLetter"/>
      <w:lvlText w:val="%8."/>
      <w:lvlJc w:val="left"/>
      <w:pPr>
        <w:tabs>
          <w:tab w:val="num" w:pos="5760"/>
        </w:tabs>
        <w:ind w:left="5760" w:hanging="360"/>
      </w:pPr>
    </w:lvl>
    <w:lvl w:ilvl="8" w:tplc="A2FC23EA">
      <w:start w:val="1"/>
      <w:numFmt w:val="lowerRoman"/>
      <w:lvlText w:val="%9."/>
      <w:lvlJc w:val="right"/>
      <w:pPr>
        <w:tabs>
          <w:tab w:val="num" w:pos="6480"/>
        </w:tabs>
        <w:ind w:left="6480" w:hanging="180"/>
      </w:pPr>
    </w:lvl>
  </w:abstractNum>
  <w:abstractNum w:abstractNumId="81" w15:restartNumberingAfterBreak="0">
    <w:nsid w:val="23967A9E"/>
    <w:multiLevelType w:val="hybridMultilevel"/>
    <w:tmpl w:val="AF968F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23E378CB"/>
    <w:multiLevelType w:val="singleLevel"/>
    <w:tmpl w:val="79D0AE0E"/>
    <w:lvl w:ilvl="0">
      <w:start w:val="1"/>
      <w:numFmt w:val="decimal"/>
      <w:lvlText w:val="%1."/>
      <w:lvlJc w:val="left"/>
      <w:pPr>
        <w:tabs>
          <w:tab w:val="num" w:pos="360"/>
        </w:tabs>
        <w:ind w:left="360" w:hanging="360"/>
      </w:pPr>
      <w:rPr>
        <w:rFonts w:hint="default"/>
      </w:rPr>
    </w:lvl>
  </w:abstractNum>
  <w:abstractNum w:abstractNumId="83" w15:restartNumberingAfterBreak="0">
    <w:nsid w:val="23EA1002"/>
    <w:multiLevelType w:val="hybridMultilevel"/>
    <w:tmpl w:val="A7285924"/>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84" w15:restartNumberingAfterBreak="0">
    <w:nsid w:val="24D94D46"/>
    <w:multiLevelType w:val="hybridMultilevel"/>
    <w:tmpl w:val="2B82807E"/>
    <w:lvl w:ilvl="0" w:tplc="C5C8082E">
      <w:start w:val="1"/>
      <w:numFmt w:val="decimal"/>
      <w:lvlText w:val="(%1)"/>
      <w:lvlJc w:val="left"/>
      <w:pPr>
        <w:tabs>
          <w:tab w:val="num" w:pos="780"/>
        </w:tabs>
        <w:ind w:left="780" w:hanging="42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257D5C94"/>
    <w:multiLevelType w:val="hybridMultilevel"/>
    <w:tmpl w:val="D8E0C6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26972CD3"/>
    <w:multiLevelType w:val="hybridMultilevel"/>
    <w:tmpl w:val="310AC99C"/>
    <w:lvl w:ilvl="0" w:tplc="E7D47000">
      <w:start w:val="1"/>
      <w:numFmt w:val="decimal"/>
      <w:lvlText w:val="%1."/>
      <w:lvlJc w:val="left"/>
      <w:pPr>
        <w:ind w:left="720" w:hanging="360"/>
      </w:pPr>
    </w:lvl>
    <w:lvl w:ilvl="1" w:tplc="41E8B0CC">
      <w:start w:val="1"/>
      <w:numFmt w:val="lowerLetter"/>
      <w:lvlText w:val="%2."/>
      <w:lvlJc w:val="left"/>
      <w:pPr>
        <w:ind w:left="1440" w:hanging="360"/>
      </w:pPr>
    </w:lvl>
    <w:lvl w:ilvl="2" w:tplc="FAF637D2">
      <w:start w:val="3"/>
      <w:numFmt w:val="decimal"/>
      <w:lvlText w:val="%3."/>
      <w:lvlJc w:val="left"/>
      <w:pPr>
        <w:ind w:left="2160" w:hanging="180"/>
      </w:pPr>
    </w:lvl>
    <w:lvl w:ilvl="3" w:tplc="D7E626A0">
      <w:start w:val="1"/>
      <w:numFmt w:val="decimal"/>
      <w:lvlText w:val="%4."/>
      <w:lvlJc w:val="left"/>
      <w:pPr>
        <w:ind w:left="2880" w:hanging="360"/>
      </w:pPr>
    </w:lvl>
    <w:lvl w:ilvl="4" w:tplc="565C62AA">
      <w:start w:val="1"/>
      <w:numFmt w:val="lowerLetter"/>
      <w:lvlText w:val="%5."/>
      <w:lvlJc w:val="left"/>
      <w:pPr>
        <w:ind w:left="3600" w:hanging="360"/>
      </w:pPr>
    </w:lvl>
    <w:lvl w:ilvl="5" w:tplc="8914685E">
      <w:start w:val="1"/>
      <w:numFmt w:val="lowerRoman"/>
      <w:lvlText w:val="%6."/>
      <w:lvlJc w:val="right"/>
      <w:pPr>
        <w:ind w:left="4320" w:hanging="180"/>
      </w:pPr>
    </w:lvl>
    <w:lvl w:ilvl="6" w:tplc="6B42470E">
      <w:start w:val="1"/>
      <w:numFmt w:val="decimal"/>
      <w:lvlText w:val="%7."/>
      <w:lvlJc w:val="left"/>
      <w:pPr>
        <w:ind w:left="5040" w:hanging="360"/>
      </w:pPr>
    </w:lvl>
    <w:lvl w:ilvl="7" w:tplc="62FA8F1E">
      <w:start w:val="1"/>
      <w:numFmt w:val="lowerLetter"/>
      <w:lvlText w:val="%8."/>
      <w:lvlJc w:val="left"/>
      <w:pPr>
        <w:ind w:left="5760" w:hanging="360"/>
      </w:pPr>
    </w:lvl>
    <w:lvl w:ilvl="8" w:tplc="FF7A9BF4">
      <w:start w:val="1"/>
      <w:numFmt w:val="lowerRoman"/>
      <w:lvlText w:val="%9."/>
      <w:lvlJc w:val="right"/>
      <w:pPr>
        <w:ind w:left="6480" w:hanging="180"/>
      </w:pPr>
    </w:lvl>
  </w:abstractNum>
  <w:abstractNum w:abstractNumId="88" w15:restartNumberingAfterBreak="0">
    <w:nsid w:val="270C4347"/>
    <w:multiLevelType w:val="hybridMultilevel"/>
    <w:tmpl w:val="714C107E"/>
    <w:lvl w:ilvl="0" w:tplc="0C06B76A">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9" w15:restartNumberingAfterBreak="0">
    <w:nsid w:val="27785280"/>
    <w:multiLevelType w:val="hybridMultilevel"/>
    <w:tmpl w:val="F77027BE"/>
    <w:lvl w:ilvl="0" w:tplc="3C608E58">
      <w:start w:val="4"/>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27855043"/>
    <w:multiLevelType w:val="hybridMultilevel"/>
    <w:tmpl w:val="A62431AC"/>
    <w:lvl w:ilvl="0" w:tplc="13D406C0">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27C61315"/>
    <w:multiLevelType w:val="hybridMultilevel"/>
    <w:tmpl w:val="BFE659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2896261B"/>
    <w:multiLevelType w:val="hybridMultilevel"/>
    <w:tmpl w:val="DC844426"/>
    <w:lvl w:ilvl="0" w:tplc="E7345E64">
      <w:start w:val="7"/>
      <w:numFmt w:val="decimal"/>
      <w:lvlText w:val="%1."/>
      <w:lvlJc w:val="left"/>
      <w:pPr>
        <w:ind w:left="720" w:hanging="360"/>
      </w:pPr>
    </w:lvl>
    <w:lvl w:ilvl="1" w:tplc="B0620FFE">
      <w:start w:val="1"/>
      <w:numFmt w:val="lowerLetter"/>
      <w:lvlText w:val="%2."/>
      <w:lvlJc w:val="left"/>
      <w:pPr>
        <w:ind w:left="1440" w:hanging="360"/>
      </w:pPr>
    </w:lvl>
    <w:lvl w:ilvl="2" w:tplc="09A44A9A">
      <w:start w:val="1"/>
      <w:numFmt w:val="lowerRoman"/>
      <w:lvlText w:val="%3."/>
      <w:lvlJc w:val="right"/>
      <w:pPr>
        <w:ind w:left="2160" w:hanging="180"/>
      </w:pPr>
    </w:lvl>
    <w:lvl w:ilvl="3" w:tplc="836C2D4C">
      <w:start w:val="1"/>
      <w:numFmt w:val="decimal"/>
      <w:lvlText w:val="%4."/>
      <w:lvlJc w:val="left"/>
      <w:pPr>
        <w:ind w:left="2880" w:hanging="360"/>
      </w:pPr>
    </w:lvl>
    <w:lvl w:ilvl="4" w:tplc="1786AD3A">
      <w:start w:val="1"/>
      <w:numFmt w:val="lowerLetter"/>
      <w:lvlText w:val="%5."/>
      <w:lvlJc w:val="left"/>
      <w:pPr>
        <w:ind w:left="3600" w:hanging="360"/>
      </w:pPr>
    </w:lvl>
    <w:lvl w:ilvl="5" w:tplc="FDF40DAE">
      <w:start w:val="1"/>
      <w:numFmt w:val="lowerRoman"/>
      <w:lvlText w:val="%6."/>
      <w:lvlJc w:val="right"/>
      <w:pPr>
        <w:ind w:left="4320" w:hanging="180"/>
      </w:pPr>
    </w:lvl>
    <w:lvl w:ilvl="6" w:tplc="1B887DC8">
      <w:start w:val="1"/>
      <w:numFmt w:val="decimal"/>
      <w:lvlText w:val="%7."/>
      <w:lvlJc w:val="left"/>
      <w:pPr>
        <w:ind w:left="5040" w:hanging="360"/>
      </w:pPr>
    </w:lvl>
    <w:lvl w:ilvl="7" w:tplc="EA542618">
      <w:start w:val="1"/>
      <w:numFmt w:val="lowerLetter"/>
      <w:lvlText w:val="%8."/>
      <w:lvlJc w:val="left"/>
      <w:pPr>
        <w:ind w:left="5760" w:hanging="360"/>
      </w:pPr>
    </w:lvl>
    <w:lvl w:ilvl="8" w:tplc="DE109282">
      <w:start w:val="1"/>
      <w:numFmt w:val="lowerRoman"/>
      <w:lvlText w:val="%9."/>
      <w:lvlJc w:val="right"/>
      <w:pPr>
        <w:ind w:left="6480" w:hanging="180"/>
      </w:pPr>
    </w:lvl>
  </w:abstractNum>
  <w:abstractNum w:abstractNumId="93" w15:restartNumberingAfterBreak="0">
    <w:nsid w:val="28D81ED9"/>
    <w:multiLevelType w:val="hybridMultilevel"/>
    <w:tmpl w:val="47C6F834"/>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4" w15:restartNumberingAfterBreak="0">
    <w:nsid w:val="2AD27EE8"/>
    <w:multiLevelType w:val="hybridMultilevel"/>
    <w:tmpl w:val="BC4C31B0"/>
    <w:lvl w:ilvl="0" w:tplc="4A7CC6CE">
      <w:start w:val="1"/>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2AD7C738"/>
    <w:multiLevelType w:val="hybridMultilevel"/>
    <w:tmpl w:val="59C692E4"/>
    <w:lvl w:ilvl="0" w:tplc="BDB6A1B2">
      <w:start w:val="1"/>
      <w:numFmt w:val="decimal"/>
      <w:lvlText w:val="%1."/>
      <w:lvlJc w:val="left"/>
      <w:pPr>
        <w:ind w:left="720" w:hanging="360"/>
      </w:pPr>
    </w:lvl>
    <w:lvl w:ilvl="1" w:tplc="CC686EF0">
      <w:start w:val="1"/>
      <w:numFmt w:val="lowerLetter"/>
      <w:lvlText w:val="%2."/>
      <w:lvlJc w:val="left"/>
      <w:pPr>
        <w:ind w:left="1440" w:hanging="360"/>
      </w:pPr>
    </w:lvl>
    <w:lvl w:ilvl="2" w:tplc="67185AEC">
      <w:start w:val="2"/>
      <w:numFmt w:val="decimal"/>
      <w:lvlText w:val="%3."/>
      <w:lvlJc w:val="left"/>
      <w:pPr>
        <w:ind w:left="2160" w:hanging="180"/>
      </w:pPr>
    </w:lvl>
    <w:lvl w:ilvl="3" w:tplc="7BE8E154">
      <w:start w:val="1"/>
      <w:numFmt w:val="decimal"/>
      <w:lvlText w:val="%4."/>
      <w:lvlJc w:val="left"/>
      <w:pPr>
        <w:ind w:left="2880" w:hanging="360"/>
      </w:pPr>
    </w:lvl>
    <w:lvl w:ilvl="4" w:tplc="E8CA494E">
      <w:start w:val="1"/>
      <w:numFmt w:val="lowerLetter"/>
      <w:lvlText w:val="%5."/>
      <w:lvlJc w:val="left"/>
      <w:pPr>
        <w:ind w:left="3600" w:hanging="360"/>
      </w:pPr>
    </w:lvl>
    <w:lvl w:ilvl="5" w:tplc="A71A3590">
      <w:start w:val="1"/>
      <w:numFmt w:val="lowerRoman"/>
      <w:lvlText w:val="%6."/>
      <w:lvlJc w:val="right"/>
      <w:pPr>
        <w:ind w:left="4320" w:hanging="180"/>
      </w:pPr>
    </w:lvl>
    <w:lvl w:ilvl="6" w:tplc="53787D04">
      <w:start w:val="1"/>
      <w:numFmt w:val="decimal"/>
      <w:lvlText w:val="%7."/>
      <w:lvlJc w:val="left"/>
      <w:pPr>
        <w:ind w:left="5040" w:hanging="360"/>
      </w:pPr>
    </w:lvl>
    <w:lvl w:ilvl="7" w:tplc="80BC528C">
      <w:start w:val="1"/>
      <w:numFmt w:val="lowerLetter"/>
      <w:lvlText w:val="%8."/>
      <w:lvlJc w:val="left"/>
      <w:pPr>
        <w:ind w:left="5760" w:hanging="360"/>
      </w:pPr>
    </w:lvl>
    <w:lvl w:ilvl="8" w:tplc="174ADCBE">
      <w:start w:val="1"/>
      <w:numFmt w:val="lowerRoman"/>
      <w:lvlText w:val="%9."/>
      <w:lvlJc w:val="right"/>
      <w:pPr>
        <w:ind w:left="6480" w:hanging="180"/>
      </w:pPr>
    </w:lvl>
  </w:abstractNum>
  <w:abstractNum w:abstractNumId="96" w15:restartNumberingAfterBreak="0">
    <w:nsid w:val="2B3B426E"/>
    <w:multiLevelType w:val="hybridMultilevel"/>
    <w:tmpl w:val="3F006A12"/>
    <w:lvl w:ilvl="0" w:tplc="995CD572">
      <w:start w:val="1"/>
      <w:numFmt w:val="decimal"/>
      <w:lvlText w:val="%1."/>
      <w:lvlJc w:val="left"/>
      <w:pPr>
        <w:tabs>
          <w:tab w:val="num" w:pos="420"/>
        </w:tabs>
        <w:ind w:left="420" w:hanging="420"/>
      </w:pPr>
      <w:rPr>
        <w:rFonts w:asciiTheme="minorHAnsi" w:hAnsiTheme="minorHAnsi" w:cstheme="minorHAnsi" w:hint="default"/>
        <w:b w:val="0"/>
        <w:color w:val="auto"/>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F466B666">
      <w:start w:val="3"/>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2D526D4B"/>
    <w:multiLevelType w:val="hybridMultilevel"/>
    <w:tmpl w:val="4A82E074"/>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2D6E1E20"/>
    <w:multiLevelType w:val="hybridMultilevel"/>
    <w:tmpl w:val="1DB6392C"/>
    <w:lvl w:ilvl="0" w:tplc="AAD06E7C">
      <w:start w:val="1"/>
      <w:numFmt w:val="lowerLetter"/>
      <w:lvlText w:val="%1)"/>
      <w:lvlJc w:val="left"/>
      <w:pPr>
        <w:ind w:left="786" w:hanging="360"/>
      </w:pPr>
      <w:rPr>
        <w:b w:val="0"/>
      </w:r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99" w15:restartNumberingAfterBreak="0">
    <w:nsid w:val="2EF40B8C"/>
    <w:multiLevelType w:val="hybridMultilevel"/>
    <w:tmpl w:val="36B4099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0" w15:restartNumberingAfterBreak="0">
    <w:nsid w:val="2F1C0B18"/>
    <w:multiLevelType w:val="hybridMultilevel"/>
    <w:tmpl w:val="9F7014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15:restartNumberingAfterBreak="0">
    <w:nsid w:val="2F9D649E"/>
    <w:multiLevelType w:val="hybridMultilevel"/>
    <w:tmpl w:val="CFA45628"/>
    <w:lvl w:ilvl="0" w:tplc="9864CD82">
      <w:start w:val="1"/>
      <w:numFmt w:val="decimal"/>
      <w:lvlText w:val="%1."/>
      <w:lvlJc w:val="left"/>
      <w:pPr>
        <w:tabs>
          <w:tab w:val="num" w:pos="720"/>
        </w:tabs>
        <w:ind w:left="720" w:hanging="360"/>
      </w:pPr>
      <w:rPr>
        <w:rFonts w:hint="default"/>
      </w:rPr>
    </w:lvl>
    <w:lvl w:ilvl="1" w:tplc="3C806006">
      <w:start w:val="1"/>
      <w:numFmt w:val="lowerLetter"/>
      <w:lvlText w:val="%2)"/>
      <w:lvlJc w:val="left"/>
      <w:pPr>
        <w:tabs>
          <w:tab w:val="num" w:pos="1695"/>
        </w:tabs>
        <w:ind w:left="1695" w:hanging="615"/>
      </w:pPr>
      <w:rPr>
        <w:rFonts w:hint="default"/>
      </w:rPr>
    </w:lvl>
    <w:lvl w:ilvl="2" w:tplc="FDD8EF56">
      <w:start w:val="13"/>
      <w:numFmt w:val="decimal"/>
      <w:lvlText w:val="%3"/>
      <w:lvlJc w:val="left"/>
      <w:pPr>
        <w:tabs>
          <w:tab w:val="num" w:pos="2340"/>
        </w:tabs>
        <w:ind w:left="2340" w:hanging="360"/>
      </w:pPr>
      <w:rPr>
        <w:rFonts w:hint="default"/>
        <w:u w:val="none"/>
      </w:rPr>
    </w:lvl>
    <w:lvl w:ilvl="3" w:tplc="90F0DBC6">
      <w:start w:val="3"/>
      <w:numFmt w:val="upperRoman"/>
      <w:lvlText w:val="%4."/>
      <w:lvlJc w:val="left"/>
      <w:pPr>
        <w:tabs>
          <w:tab w:val="num" w:pos="3240"/>
        </w:tabs>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2FA46CE0"/>
    <w:multiLevelType w:val="hybridMultilevel"/>
    <w:tmpl w:val="11E873C0"/>
    <w:lvl w:ilvl="0" w:tplc="278CA82A">
      <w:start w:val="1"/>
      <w:numFmt w:val="decimal"/>
      <w:lvlText w:val="%1."/>
      <w:lvlJc w:val="left"/>
      <w:pPr>
        <w:tabs>
          <w:tab w:val="num" w:pos="420"/>
        </w:tabs>
        <w:ind w:left="420" w:hanging="420"/>
      </w:pPr>
      <w:rPr>
        <w:rFonts w:asciiTheme="minorHAnsi" w:hAnsiTheme="minorHAnsi" w:cstheme="minorHAnsi" w:hint="default"/>
        <w:b w:val="0"/>
        <w:color w:val="auto"/>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F466B666">
      <w:start w:val="3"/>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2FB73C90"/>
    <w:multiLevelType w:val="hybridMultilevel"/>
    <w:tmpl w:val="A0B6F090"/>
    <w:lvl w:ilvl="0" w:tplc="DA2C7E96">
      <w:start w:val="1"/>
      <w:numFmt w:val="lowerLetter"/>
      <w:lvlText w:val="%1)"/>
      <w:lvlJc w:val="left"/>
      <w:pPr>
        <w:ind w:left="1125" w:hanging="4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4" w15:restartNumberingAfterBreak="0">
    <w:nsid w:val="2FD246F1"/>
    <w:multiLevelType w:val="hybridMultilevel"/>
    <w:tmpl w:val="A2840A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302239E9"/>
    <w:multiLevelType w:val="hybridMultilevel"/>
    <w:tmpl w:val="2A0EAA0A"/>
    <w:lvl w:ilvl="0" w:tplc="304AD39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15:restartNumberingAfterBreak="0">
    <w:nsid w:val="31152EF6"/>
    <w:multiLevelType w:val="hybridMultilevel"/>
    <w:tmpl w:val="0FBE66AE"/>
    <w:lvl w:ilvl="0" w:tplc="AA1EC4F4">
      <w:start w:val="1"/>
      <w:numFmt w:val="decimal"/>
      <w:lvlText w:val="%1)"/>
      <w:lvlJc w:val="left"/>
      <w:pPr>
        <w:ind w:left="780" w:hanging="360"/>
      </w:pPr>
      <w:rPr>
        <w:rFonts w:asciiTheme="minorHAnsi" w:eastAsiaTheme="minorEastAsia" w:hAnsiTheme="minorHAnsi" w:cstheme="minorBidi"/>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7" w15:restartNumberingAfterBreak="0">
    <w:nsid w:val="319E4AC4"/>
    <w:multiLevelType w:val="hybridMultilevel"/>
    <w:tmpl w:val="DEECC5EA"/>
    <w:lvl w:ilvl="0" w:tplc="2250BB06">
      <w:numFmt w:val="none"/>
      <w:lvlText w:val=""/>
      <w:lvlJc w:val="left"/>
      <w:pPr>
        <w:tabs>
          <w:tab w:val="num" w:pos="360"/>
        </w:tabs>
      </w:pPr>
    </w:lvl>
    <w:lvl w:ilvl="1" w:tplc="712289CC">
      <w:start w:val="1"/>
      <w:numFmt w:val="lowerLetter"/>
      <w:lvlText w:val="%2."/>
      <w:lvlJc w:val="left"/>
      <w:pPr>
        <w:ind w:left="1440" w:hanging="360"/>
      </w:pPr>
    </w:lvl>
    <w:lvl w:ilvl="2" w:tplc="C83AF35A">
      <w:start w:val="1"/>
      <w:numFmt w:val="lowerRoman"/>
      <w:lvlText w:val="%3."/>
      <w:lvlJc w:val="right"/>
      <w:pPr>
        <w:ind w:left="2160" w:hanging="180"/>
      </w:pPr>
    </w:lvl>
    <w:lvl w:ilvl="3" w:tplc="8EAAA1FE">
      <w:start w:val="1"/>
      <w:numFmt w:val="decimal"/>
      <w:lvlText w:val="%4."/>
      <w:lvlJc w:val="left"/>
      <w:pPr>
        <w:ind w:left="2880" w:hanging="360"/>
      </w:pPr>
    </w:lvl>
    <w:lvl w:ilvl="4" w:tplc="1F6A9F16">
      <w:start w:val="1"/>
      <w:numFmt w:val="lowerLetter"/>
      <w:lvlText w:val="%5."/>
      <w:lvlJc w:val="left"/>
      <w:pPr>
        <w:ind w:left="3600" w:hanging="360"/>
      </w:pPr>
    </w:lvl>
    <w:lvl w:ilvl="5" w:tplc="80187DEC">
      <w:start w:val="1"/>
      <w:numFmt w:val="lowerRoman"/>
      <w:lvlText w:val="%6."/>
      <w:lvlJc w:val="right"/>
      <w:pPr>
        <w:ind w:left="4320" w:hanging="180"/>
      </w:pPr>
    </w:lvl>
    <w:lvl w:ilvl="6" w:tplc="59C8D02E">
      <w:start w:val="1"/>
      <w:numFmt w:val="decimal"/>
      <w:lvlText w:val="%7."/>
      <w:lvlJc w:val="left"/>
      <w:pPr>
        <w:ind w:left="5040" w:hanging="360"/>
      </w:pPr>
    </w:lvl>
    <w:lvl w:ilvl="7" w:tplc="EC32F31E">
      <w:start w:val="1"/>
      <w:numFmt w:val="lowerLetter"/>
      <w:lvlText w:val="%8."/>
      <w:lvlJc w:val="left"/>
      <w:pPr>
        <w:ind w:left="5760" w:hanging="360"/>
      </w:pPr>
    </w:lvl>
    <w:lvl w:ilvl="8" w:tplc="7D9AFFEA">
      <w:start w:val="1"/>
      <w:numFmt w:val="lowerRoman"/>
      <w:lvlText w:val="%9."/>
      <w:lvlJc w:val="right"/>
      <w:pPr>
        <w:ind w:left="6480" w:hanging="180"/>
      </w:pPr>
    </w:lvl>
  </w:abstractNum>
  <w:abstractNum w:abstractNumId="108" w15:restartNumberingAfterBreak="0">
    <w:nsid w:val="31CD3698"/>
    <w:multiLevelType w:val="hybridMultilevel"/>
    <w:tmpl w:val="55B42D9A"/>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9" w15:restartNumberingAfterBreak="0">
    <w:nsid w:val="324360F9"/>
    <w:multiLevelType w:val="hybridMultilevel"/>
    <w:tmpl w:val="83C0C7EC"/>
    <w:lvl w:ilvl="0" w:tplc="FFFFFFFF">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0" w15:restartNumberingAfterBreak="0">
    <w:nsid w:val="32D30ACA"/>
    <w:multiLevelType w:val="hybridMultilevel"/>
    <w:tmpl w:val="10EED3F6"/>
    <w:lvl w:ilvl="0" w:tplc="30F0B738">
      <w:start w:val="1"/>
      <w:numFmt w:val="decimal"/>
      <w:lvlText w:val="%1)"/>
      <w:lvlJc w:val="left"/>
      <w:pPr>
        <w:tabs>
          <w:tab w:val="num" w:pos="720"/>
        </w:tabs>
        <w:ind w:left="720" w:hanging="360"/>
      </w:pPr>
      <w:rPr>
        <w:rFonts w:ascii="Arial" w:hAnsi="Arial" w:cs="Arial"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1"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FFFFFFFF">
      <w:start w:val="1"/>
      <w:numFmt w:val="decimal"/>
      <w:lvlText w:val="%2."/>
      <w:lvlJc w:val="left"/>
      <w:pPr>
        <w:tabs>
          <w:tab w:val="num" w:pos="1364"/>
        </w:tabs>
        <w:ind w:left="1364" w:hanging="284"/>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2"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13" w15:restartNumberingAfterBreak="0">
    <w:nsid w:val="3600625A"/>
    <w:multiLevelType w:val="hybridMultilevel"/>
    <w:tmpl w:val="E42AC05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4" w15:restartNumberingAfterBreak="0">
    <w:nsid w:val="36274401"/>
    <w:multiLevelType w:val="hybridMultilevel"/>
    <w:tmpl w:val="EE3AB4C6"/>
    <w:lvl w:ilvl="0" w:tplc="C838C568">
      <w:start w:val="1"/>
      <w:numFmt w:val="lowerLetter"/>
      <w:lvlText w:val="%1)"/>
      <w:lvlJc w:val="left"/>
      <w:pPr>
        <w:tabs>
          <w:tab w:val="num" w:pos="975"/>
        </w:tabs>
        <w:ind w:left="975" w:hanging="615"/>
      </w:pPr>
      <w:rPr>
        <w:rFonts w:hint="default"/>
      </w:rPr>
    </w:lvl>
    <w:lvl w:ilvl="1" w:tplc="18A8341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3634270F"/>
    <w:multiLevelType w:val="hybridMultilevel"/>
    <w:tmpl w:val="C91E1DDC"/>
    <w:lvl w:ilvl="0" w:tplc="C6FC2772">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376E350C"/>
    <w:multiLevelType w:val="hybridMultilevel"/>
    <w:tmpl w:val="977AC54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7" w15:restartNumberingAfterBreak="0">
    <w:nsid w:val="38137C24"/>
    <w:multiLevelType w:val="hybridMultilevel"/>
    <w:tmpl w:val="D2E2DC2A"/>
    <w:lvl w:ilvl="0" w:tplc="DCE6039E">
      <w:start w:val="1"/>
      <w:numFmt w:val="decimal"/>
      <w:lvlText w:val="%1."/>
      <w:lvlJc w:val="left"/>
      <w:pPr>
        <w:tabs>
          <w:tab w:val="num" w:pos="357"/>
        </w:tabs>
        <w:ind w:left="357" w:hanging="357"/>
      </w:pPr>
      <w:rPr>
        <w:rFonts w:cs="Times New Roman" w:hint="default"/>
        <w:b w:val="0"/>
      </w:rPr>
    </w:lvl>
    <w:lvl w:ilvl="1" w:tplc="4FB2D25C">
      <w:start w:val="1"/>
      <w:numFmt w:val="decimal"/>
      <w:lvlText w:val="%2)"/>
      <w:lvlJc w:val="left"/>
      <w:pPr>
        <w:tabs>
          <w:tab w:val="num" w:pos="717"/>
        </w:tabs>
        <w:ind w:left="714"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8" w15:restartNumberingAfterBreak="0">
    <w:nsid w:val="38D86A11"/>
    <w:multiLevelType w:val="hybridMultilevel"/>
    <w:tmpl w:val="7B40C6D0"/>
    <w:lvl w:ilvl="0" w:tplc="D46CB154">
      <w:start w:val="1"/>
      <w:numFmt w:val="decimal"/>
      <w:lvlText w:val="%1)"/>
      <w:lvlJc w:val="left"/>
      <w:pPr>
        <w:tabs>
          <w:tab w:val="num" w:pos="720"/>
        </w:tabs>
        <w:ind w:left="720" w:hanging="360"/>
      </w:pPr>
      <w:rPr>
        <w:rFonts w:cs="Times New Roman" w:hint="default"/>
      </w:rPr>
    </w:lvl>
    <w:lvl w:ilvl="1" w:tplc="6556EACE">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9" w15:restartNumberingAfterBreak="0">
    <w:nsid w:val="390D6176"/>
    <w:multiLevelType w:val="hybridMultilevel"/>
    <w:tmpl w:val="1C263E90"/>
    <w:lvl w:ilvl="0" w:tplc="D83296A8">
      <w:start w:val="30"/>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20" w15:restartNumberingAfterBreak="0">
    <w:nsid w:val="3B15436A"/>
    <w:multiLevelType w:val="hybridMultilevel"/>
    <w:tmpl w:val="05AAB39E"/>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3BF23AF2"/>
    <w:multiLevelType w:val="hybridMultilevel"/>
    <w:tmpl w:val="9C005604"/>
    <w:lvl w:ilvl="0" w:tplc="287C72F2">
      <w:start w:val="1"/>
      <w:numFmt w:val="decimal"/>
      <w:lvlText w:val="%1."/>
      <w:lvlJc w:val="left"/>
      <w:pPr>
        <w:ind w:left="720" w:hanging="360"/>
      </w:pPr>
    </w:lvl>
    <w:lvl w:ilvl="1" w:tplc="3202EAC4">
      <w:start w:val="1"/>
      <w:numFmt w:val="lowerLetter"/>
      <w:lvlText w:val="%2."/>
      <w:lvlJc w:val="left"/>
      <w:pPr>
        <w:ind w:left="1440" w:hanging="360"/>
      </w:pPr>
    </w:lvl>
    <w:lvl w:ilvl="2" w:tplc="E2BAB406">
      <w:start w:val="1"/>
      <w:numFmt w:val="lowerRoman"/>
      <w:lvlText w:val="%3."/>
      <w:lvlJc w:val="right"/>
      <w:pPr>
        <w:ind w:left="2160" w:hanging="180"/>
      </w:pPr>
    </w:lvl>
    <w:lvl w:ilvl="3" w:tplc="CD2A8434">
      <w:start w:val="1"/>
      <w:numFmt w:val="decimal"/>
      <w:lvlText w:val="%4."/>
      <w:lvlJc w:val="left"/>
      <w:pPr>
        <w:ind w:left="2880" w:hanging="360"/>
      </w:pPr>
    </w:lvl>
    <w:lvl w:ilvl="4" w:tplc="67743910">
      <w:start w:val="1"/>
      <w:numFmt w:val="lowerLetter"/>
      <w:lvlText w:val="%5."/>
      <w:lvlJc w:val="left"/>
      <w:pPr>
        <w:ind w:left="3600" w:hanging="360"/>
      </w:pPr>
    </w:lvl>
    <w:lvl w:ilvl="5" w:tplc="A4E4524A">
      <w:start w:val="1"/>
      <w:numFmt w:val="lowerRoman"/>
      <w:lvlText w:val="%6."/>
      <w:lvlJc w:val="right"/>
      <w:pPr>
        <w:ind w:left="4320" w:hanging="180"/>
      </w:pPr>
    </w:lvl>
    <w:lvl w:ilvl="6" w:tplc="538236DC">
      <w:start w:val="1"/>
      <w:numFmt w:val="decimal"/>
      <w:lvlText w:val="%7."/>
      <w:lvlJc w:val="left"/>
      <w:pPr>
        <w:ind w:left="5040" w:hanging="360"/>
      </w:pPr>
    </w:lvl>
    <w:lvl w:ilvl="7" w:tplc="14F2FBB2">
      <w:start w:val="1"/>
      <w:numFmt w:val="lowerLetter"/>
      <w:lvlText w:val="%8."/>
      <w:lvlJc w:val="left"/>
      <w:pPr>
        <w:ind w:left="5760" w:hanging="360"/>
      </w:pPr>
    </w:lvl>
    <w:lvl w:ilvl="8" w:tplc="7458C676">
      <w:start w:val="1"/>
      <w:numFmt w:val="lowerRoman"/>
      <w:lvlText w:val="%9."/>
      <w:lvlJc w:val="right"/>
      <w:pPr>
        <w:ind w:left="6480" w:hanging="180"/>
      </w:pPr>
    </w:lvl>
  </w:abstractNum>
  <w:abstractNum w:abstractNumId="122" w15:restartNumberingAfterBreak="0">
    <w:nsid w:val="3C2B079A"/>
    <w:multiLevelType w:val="hybridMultilevel"/>
    <w:tmpl w:val="8C8EA2C2"/>
    <w:lvl w:ilvl="0" w:tplc="04150011">
      <w:start w:val="1"/>
      <w:numFmt w:val="decimal"/>
      <w:lvlText w:val="%1)"/>
      <w:lvlJc w:val="left"/>
      <w:pPr>
        <w:ind w:left="774" w:hanging="360"/>
      </w:pPr>
      <w:rPr>
        <w:rFonts w:cs="Times New Roman"/>
      </w:rPr>
    </w:lvl>
    <w:lvl w:ilvl="1" w:tplc="04150019">
      <w:start w:val="1"/>
      <w:numFmt w:val="lowerLetter"/>
      <w:lvlText w:val="%2."/>
      <w:lvlJc w:val="left"/>
      <w:pPr>
        <w:ind w:left="1494" w:hanging="360"/>
      </w:pPr>
      <w:rPr>
        <w:rFonts w:cs="Times New Roman"/>
      </w:rPr>
    </w:lvl>
    <w:lvl w:ilvl="2" w:tplc="0415001B">
      <w:start w:val="1"/>
      <w:numFmt w:val="lowerRoman"/>
      <w:lvlText w:val="%3."/>
      <w:lvlJc w:val="right"/>
      <w:pPr>
        <w:ind w:left="2214" w:hanging="180"/>
      </w:pPr>
      <w:rPr>
        <w:rFonts w:cs="Times New Roman"/>
      </w:rPr>
    </w:lvl>
    <w:lvl w:ilvl="3" w:tplc="0415000F">
      <w:start w:val="1"/>
      <w:numFmt w:val="decimal"/>
      <w:lvlText w:val="%4."/>
      <w:lvlJc w:val="left"/>
      <w:pPr>
        <w:ind w:left="2934" w:hanging="360"/>
      </w:pPr>
      <w:rPr>
        <w:rFonts w:cs="Times New Roman"/>
      </w:rPr>
    </w:lvl>
    <w:lvl w:ilvl="4" w:tplc="04150019">
      <w:start w:val="1"/>
      <w:numFmt w:val="lowerLetter"/>
      <w:lvlText w:val="%5."/>
      <w:lvlJc w:val="left"/>
      <w:pPr>
        <w:ind w:left="3654" w:hanging="360"/>
      </w:pPr>
      <w:rPr>
        <w:rFonts w:cs="Times New Roman"/>
      </w:rPr>
    </w:lvl>
    <w:lvl w:ilvl="5" w:tplc="0415001B">
      <w:start w:val="1"/>
      <w:numFmt w:val="lowerRoman"/>
      <w:lvlText w:val="%6."/>
      <w:lvlJc w:val="right"/>
      <w:pPr>
        <w:ind w:left="4374" w:hanging="180"/>
      </w:pPr>
      <w:rPr>
        <w:rFonts w:cs="Times New Roman"/>
      </w:rPr>
    </w:lvl>
    <w:lvl w:ilvl="6" w:tplc="0415000F">
      <w:start w:val="1"/>
      <w:numFmt w:val="decimal"/>
      <w:lvlText w:val="%7."/>
      <w:lvlJc w:val="left"/>
      <w:pPr>
        <w:ind w:left="5094" w:hanging="360"/>
      </w:pPr>
      <w:rPr>
        <w:rFonts w:cs="Times New Roman"/>
      </w:rPr>
    </w:lvl>
    <w:lvl w:ilvl="7" w:tplc="04150019">
      <w:start w:val="1"/>
      <w:numFmt w:val="lowerLetter"/>
      <w:lvlText w:val="%8."/>
      <w:lvlJc w:val="left"/>
      <w:pPr>
        <w:ind w:left="5814" w:hanging="360"/>
      </w:pPr>
      <w:rPr>
        <w:rFonts w:cs="Times New Roman"/>
      </w:rPr>
    </w:lvl>
    <w:lvl w:ilvl="8" w:tplc="0415001B">
      <w:start w:val="1"/>
      <w:numFmt w:val="lowerRoman"/>
      <w:lvlText w:val="%9."/>
      <w:lvlJc w:val="right"/>
      <w:pPr>
        <w:ind w:left="6534" w:hanging="180"/>
      </w:pPr>
      <w:rPr>
        <w:rFonts w:cs="Times New Roman"/>
      </w:rPr>
    </w:lvl>
  </w:abstractNum>
  <w:abstractNum w:abstractNumId="123" w15:restartNumberingAfterBreak="0">
    <w:nsid w:val="3CBC339A"/>
    <w:multiLevelType w:val="multilevel"/>
    <w:tmpl w:val="501A8C5E"/>
    <w:lvl w:ilvl="0">
      <w:start w:val="4"/>
      <w:numFmt w:val="decimal"/>
      <w:lvlText w:val="%1."/>
      <w:lvlJc w:val="left"/>
      <w:pPr>
        <w:tabs>
          <w:tab w:val="num" w:pos="420"/>
        </w:tabs>
        <w:ind w:left="420" w:hanging="420"/>
      </w:pPr>
      <w:rPr>
        <w:rFonts w:cs="Times New Roman" w:hint="default"/>
        <w:b w:val="0"/>
        <w:i w:val="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asciiTheme="minorHAnsi" w:eastAsiaTheme="minorEastAsia" w:hAnsiTheme="minorHAnsi" w:cstheme="minorBidi"/>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4" w15:restartNumberingAfterBreak="0">
    <w:nsid w:val="3DBF0871"/>
    <w:multiLevelType w:val="hybridMultilevel"/>
    <w:tmpl w:val="128CF476"/>
    <w:lvl w:ilvl="0" w:tplc="0054DE0C">
      <w:start w:val="5"/>
      <w:numFmt w:val="decimal"/>
      <w:lvlText w:val="%1."/>
      <w:lvlJc w:val="left"/>
      <w:pPr>
        <w:ind w:left="360" w:hanging="360"/>
      </w:pPr>
    </w:lvl>
    <w:lvl w:ilvl="1" w:tplc="05A4A022">
      <w:start w:val="1"/>
      <w:numFmt w:val="lowerLetter"/>
      <w:lvlText w:val="%2."/>
      <w:lvlJc w:val="left"/>
      <w:pPr>
        <w:ind w:left="1080" w:hanging="360"/>
      </w:pPr>
    </w:lvl>
    <w:lvl w:ilvl="2" w:tplc="DF9E4BF2">
      <w:start w:val="1"/>
      <w:numFmt w:val="lowerRoman"/>
      <w:lvlText w:val="%3."/>
      <w:lvlJc w:val="right"/>
      <w:pPr>
        <w:ind w:left="1800" w:hanging="180"/>
      </w:pPr>
    </w:lvl>
    <w:lvl w:ilvl="3" w:tplc="060073F8">
      <w:start w:val="1"/>
      <w:numFmt w:val="decimal"/>
      <w:lvlText w:val="%4."/>
      <w:lvlJc w:val="left"/>
      <w:pPr>
        <w:ind w:left="2520" w:hanging="360"/>
      </w:pPr>
    </w:lvl>
    <w:lvl w:ilvl="4" w:tplc="646AAEE6">
      <w:start w:val="1"/>
      <w:numFmt w:val="lowerLetter"/>
      <w:lvlText w:val="%5."/>
      <w:lvlJc w:val="left"/>
      <w:pPr>
        <w:ind w:left="3240" w:hanging="360"/>
      </w:pPr>
    </w:lvl>
    <w:lvl w:ilvl="5" w:tplc="5B7E8E30">
      <w:start w:val="1"/>
      <w:numFmt w:val="lowerRoman"/>
      <w:lvlText w:val="%6."/>
      <w:lvlJc w:val="right"/>
      <w:pPr>
        <w:ind w:left="3960" w:hanging="180"/>
      </w:pPr>
    </w:lvl>
    <w:lvl w:ilvl="6" w:tplc="66C29E36">
      <w:start w:val="1"/>
      <w:numFmt w:val="decimal"/>
      <w:lvlText w:val="%7."/>
      <w:lvlJc w:val="left"/>
      <w:pPr>
        <w:ind w:left="4680" w:hanging="360"/>
      </w:pPr>
    </w:lvl>
    <w:lvl w:ilvl="7" w:tplc="0D96B1B6">
      <w:start w:val="1"/>
      <w:numFmt w:val="lowerLetter"/>
      <w:lvlText w:val="%8."/>
      <w:lvlJc w:val="left"/>
      <w:pPr>
        <w:ind w:left="5400" w:hanging="360"/>
      </w:pPr>
    </w:lvl>
    <w:lvl w:ilvl="8" w:tplc="3BA0F5A2">
      <w:start w:val="1"/>
      <w:numFmt w:val="lowerRoman"/>
      <w:lvlText w:val="%9."/>
      <w:lvlJc w:val="right"/>
      <w:pPr>
        <w:ind w:left="6120" w:hanging="180"/>
      </w:pPr>
    </w:lvl>
  </w:abstractNum>
  <w:abstractNum w:abstractNumId="125" w15:restartNumberingAfterBreak="0">
    <w:nsid w:val="3DD56652"/>
    <w:multiLevelType w:val="hybridMultilevel"/>
    <w:tmpl w:val="6E68EFFA"/>
    <w:lvl w:ilvl="0" w:tplc="04150011">
      <w:start w:val="1"/>
      <w:numFmt w:val="decimal"/>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126" w15:restartNumberingAfterBreak="0">
    <w:nsid w:val="3EA45F66"/>
    <w:multiLevelType w:val="hybridMultilevel"/>
    <w:tmpl w:val="9AD8E26A"/>
    <w:lvl w:ilvl="0" w:tplc="04150011">
      <w:start w:val="1"/>
      <w:numFmt w:val="decimal"/>
      <w:lvlText w:val="%1)"/>
      <w:lvlJc w:val="left"/>
      <w:pPr>
        <w:tabs>
          <w:tab w:val="num" w:pos="357"/>
        </w:tabs>
        <w:ind w:left="357" w:hanging="357"/>
      </w:pPr>
      <w:rPr>
        <w:rFonts w:hint="default"/>
        <w:b w:val="0"/>
        <w:i w:val="0"/>
        <w:color w:val="00000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7" w15:restartNumberingAfterBreak="0">
    <w:nsid w:val="3EDF394B"/>
    <w:multiLevelType w:val="hybridMultilevel"/>
    <w:tmpl w:val="79A29C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3EEB10DB"/>
    <w:multiLevelType w:val="hybridMultilevel"/>
    <w:tmpl w:val="A45AC4A4"/>
    <w:lvl w:ilvl="0" w:tplc="CEC03E10">
      <w:start w:val="1"/>
      <w:numFmt w:val="bullet"/>
      <w:lvlText w:val=""/>
      <w:lvlJc w:val="left"/>
      <w:pPr>
        <w:ind w:left="2204" w:hanging="360"/>
      </w:pPr>
      <w:rPr>
        <w:rFonts w:ascii="Symbol" w:hAnsi="Symbol" w:hint="default"/>
      </w:rPr>
    </w:lvl>
    <w:lvl w:ilvl="1" w:tplc="04150003" w:tentative="1">
      <w:start w:val="1"/>
      <w:numFmt w:val="bullet"/>
      <w:lvlText w:val="o"/>
      <w:lvlJc w:val="left"/>
      <w:pPr>
        <w:ind w:left="2504" w:hanging="360"/>
      </w:pPr>
      <w:rPr>
        <w:rFonts w:ascii="Courier New" w:hAnsi="Courier New" w:cs="Courier New" w:hint="default"/>
      </w:rPr>
    </w:lvl>
    <w:lvl w:ilvl="2" w:tplc="04150005" w:tentative="1">
      <w:start w:val="1"/>
      <w:numFmt w:val="bullet"/>
      <w:lvlText w:val=""/>
      <w:lvlJc w:val="left"/>
      <w:pPr>
        <w:ind w:left="3224" w:hanging="360"/>
      </w:pPr>
      <w:rPr>
        <w:rFonts w:ascii="Wingdings" w:hAnsi="Wingdings" w:hint="default"/>
      </w:rPr>
    </w:lvl>
    <w:lvl w:ilvl="3" w:tplc="04150001" w:tentative="1">
      <w:start w:val="1"/>
      <w:numFmt w:val="bullet"/>
      <w:lvlText w:val=""/>
      <w:lvlJc w:val="left"/>
      <w:pPr>
        <w:ind w:left="3944" w:hanging="360"/>
      </w:pPr>
      <w:rPr>
        <w:rFonts w:ascii="Symbol" w:hAnsi="Symbol" w:hint="default"/>
      </w:rPr>
    </w:lvl>
    <w:lvl w:ilvl="4" w:tplc="04150003" w:tentative="1">
      <w:start w:val="1"/>
      <w:numFmt w:val="bullet"/>
      <w:lvlText w:val="o"/>
      <w:lvlJc w:val="left"/>
      <w:pPr>
        <w:ind w:left="4664" w:hanging="360"/>
      </w:pPr>
      <w:rPr>
        <w:rFonts w:ascii="Courier New" w:hAnsi="Courier New" w:cs="Courier New" w:hint="default"/>
      </w:rPr>
    </w:lvl>
    <w:lvl w:ilvl="5" w:tplc="04150005" w:tentative="1">
      <w:start w:val="1"/>
      <w:numFmt w:val="bullet"/>
      <w:lvlText w:val=""/>
      <w:lvlJc w:val="left"/>
      <w:pPr>
        <w:ind w:left="5384" w:hanging="360"/>
      </w:pPr>
      <w:rPr>
        <w:rFonts w:ascii="Wingdings" w:hAnsi="Wingdings" w:hint="default"/>
      </w:rPr>
    </w:lvl>
    <w:lvl w:ilvl="6" w:tplc="04150001" w:tentative="1">
      <w:start w:val="1"/>
      <w:numFmt w:val="bullet"/>
      <w:lvlText w:val=""/>
      <w:lvlJc w:val="left"/>
      <w:pPr>
        <w:ind w:left="6104" w:hanging="360"/>
      </w:pPr>
      <w:rPr>
        <w:rFonts w:ascii="Symbol" w:hAnsi="Symbol" w:hint="default"/>
      </w:rPr>
    </w:lvl>
    <w:lvl w:ilvl="7" w:tplc="04150003" w:tentative="1">
      <w:start w:val="1"/>
      <w:numFmt w:val="bullet"/>
      <w:lvlText w:val="o"/>
      <w:lvlJc w:val="left"/>
      <w:pPr>
        <w:ind w:left="6824" w:hanging="360"/>
      </w:pPr>
      <w:rPr>
        <w:rFonts w:ascii="Courier New" w:hAnsi="Courier New" w:cs="Courier New" w:hint="default"/>
      </w:rPr>
    </w:lvl>
    <w:lvl w:ilvl="8" w:tplc="04150005" w:tentative="1">
      <w:start w:val="1"/>
      <w:numFmt w:val="bullet"/>
      <w:lvlText w:val=""/>
      <w:lvlJc w:val="left"/>
      <w:pPr>
        <w:ind w:left="7544" w:hanging="360"/>
      </w:pPr>
      <w:rPr>
        <w:rFonts w:ascii="Wingdings" w:hAnsi="Wingdings" w:hint="default"/>
      </w:rPr>
    </w:lvl>
  </w:abstractNum>
  <w:abstractNum w:abstractNumId="129" w15:restartNumberingAfterBreak="0">
    <w:nsid w:val="3F4D2150"/>
    <w:multiLevelType w:val="hybridMultilevel"/>
    <w:tmpl w:val="72B04DD6"/>
    <w:lvl w:ilvl="0" w:tplc="04150017">
      <w:start w:val="1"/>
      <w:numFmt w:val="lowerLetter"/>
      <w:lvlText w:val="%1)"/>
      <w:lvlJc w:val="left"/>
      <w:pPr>
        <w:ind w:left="1446" w:hanging="360"/>
      </w:pPr>
    </w:lvl>
    <w:lvl w:ilvl="1" w:tplc="04150019" w:tentative="1">
      <w:start w:val="1"/>
      <w:numFmt w:val="lowerLetter"/>
      <w:lvlText w:val="%2."/>
      <w:lvlJc w:val="left"/>
      <w:pPr>
        <w:ind w:left="2166" w:hanging="360"/>
      </w:pPr>
    </w:lvl>
    <w:lvl w:ilvl="2" w:tplc="0415001B" w:tentative="1">
      <w:start w:val="1"/>
      <w:numFmt w:val="lowerRoman"/>
      <w:lvlText w:val="%3."/>
      <w:lvlJc w:val="right"/>
      <w:pPr>
        <w:ind w:left="2886" w:hanging="180"/>
      </w:pPr>
    </w:lvl>
    <w:lvl w:ilvl="3" w:tplc="0415000F" w:tentative="1">
      <w:start w:val="1"/>
      <w:numFmt w:val="decimal"/>
      <w:lvlText w:val="%4."/>
      <w:lvlJc w:val="left"/>
      <w:pPr>
        <w:ind w:left="3606" w:hanging="360"/>
      </w:pPr>
    </w:lvl>
    <w:lvl w:ilvl="4" w:tplc="04150019" w:tentative="1">
      <w:start w:val="1"/>
      <w:numFmt w:val="lowerLetter"/>
      <w:lvlText w:val="%5."/>
      <w:lvlJc w:val="left"/>
      <w:pPr>
        <w:ind w:left="4326" w:hanging="360"/>
      </w:pPr>
    </w:lvl>
    <w:lvl w:ilvl="5" w:tplc="0415001B" w:tentative="1">
      <w:start w:val="1"/>
      <w:numFmt w:val="lowerRoman"/>
      <w:lvlText w:val="%6."/>
      <w:lvlJc w:val="right"/>
      <w:pPr>
        <w:ind w:left="5046" w:hanging="180"/>
      </w:pPr>
    </w:lvl>
    <w:lvl w:ilvl="6" w:tplc="0415000F" w:tentative="1">
      <w:start w:val="1"/>
      <w:numFmt w:val="decimal"/>
      <w:lvlText w:val="%7."/>
      <w:lvlJc w:val="left"/>
      <w:pPr>
        <w:ind w:left="5766" w:hanging="360"/>
      </w:pPr>
    </w:lvl>
    <w:lvl w:ilvl="7" w:tplc="04150019" w:tentative="1">
      <w:start w:val="1"/>
      <w:numFmt w:val="lowerLetter"/>
      <w:lvlText w:val="%8."/>
      <w:lvlJc w:val="left"/>
      <w:pPr>
        <w:ind w:left="6486" w:hanging="360"/>
      </w:pPr>
    </w:lvl>
    <w:lvl w:ilvl="8" w:tplc="0415001B" w:tentative="1">
      <w:start w:val="1"/>
      <w:numFmt w:val="lowerRoman"/>
      <w:lvlText w:val="%9."/>
      <w:lvlJc w:val="right"/>
      <w:pPr>
        <w:ind w:left="7206" w:hanging="180"/>
      </w:pPr>
    </w:lvl>
  </w:abstractNum>
  <w:abstractNum w:abstractNumId="130" w15:restartNumberingAfterBreak="0">
    <w:nsid w:val="3F5D05E7"/>
    <w:multiLevelType w:val="hybridMultilevel"/>
    <w:tmpl w:val="F50A3024"/>
    <w:lvl w:ilvl="0" w:tplc="5AD04B9A">
      <w:start w:val="1"/>
      <w:numFmt w:val="decimal"/>
      <w:lvlText w:val="%1."/>
      <w:lvlJc w:val="left"/>
      <w:pPr>
        <w:ind w:left="360" w:hanging="360"/>
      </w:pPr>
      <w:rPr>
        <w:rFonts w:hint="default"/>
        <w:b w:val="0"/>
        <w:bCs/>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1" w15:restartNumberingAfterBreak="0">
    <w:nsid w:val="3F8B02F1"/>
    <w:multiLevelType w:val="hybridMultilevel"/>
    <w:tmpl w:val="10CA60B0"/>
    <w:lvl w:ilvl="0" w:tplc="04150017">
      <w:start w:val="1"/>
      <w:numFmt w:val="lowerLetter"/>
      <w:lvlText w:val="%1)"/>
      <w:lvlJc w:val="left"/>
      <w:pPr>
        <w:ind w:left="1500" w:hanging="360"/>
      </w:pPr>
    </w:lvl>
    <w:lvl w:ilvl="1" w:tplc="04150019">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32" w15:restartNumberingAfterBreak="0">
    <w:nsid w:val="40D20AFD"/>
    <w:multiLevelType w:val="hybridMultilevel"/>
    <w:tmpl w:val="5776CC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41330B3C"/>
    <w:multiLevelType w:val="hybridMultilevel"/>
    <w:tmpl w:val="8084AE8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4" w15:restartNumberingAfterBreak="0">
    <w:nsid w:val="41582170"/>
    <w:multiLevelType w:val="hybridMultilevel"/>
    <w:tmpl w:val="E1E0EC54"/>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35" w15:restartNumberingAfterBreak="0">
    <w:nsid w:val="41A475E5"/>
    <w:multiLevelType w:val="hybridMultilevel"/>
    <w:tmpl w:val="DC6A7D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42AF7FA8"/>
    <w:multiLevelType w:val="hybridMultilevel"/>
    <w:tmpl w:val="390E36DC"/>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7" w15:restartNumberingAfterBreak="0">
    <w:nsid w:val="42EC2D0D"/>
    <w:multiLevelType w:val="hybridMultilevel"/>
    <w:tmpl w:val="20188694"/>
    <w:lvl w:ilvl="0" w:tplc="5F8035F6">
      <w:start w:val="2"/>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438F13C8"/>
    <w:multiLevelType w:val="hybridMultilevel"/>
    <w:tmpl w:val="2688A5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43A142EE"/>
    <w:multiLevelType w:val="hybridMultilevel"/>
    <w:tmpl w:val="DAF6CEC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0" w15:restartNumberingAfterBreak="0">
    <w:nsid w:val="43D6311B"/>
    <w:multiLevelType w:val="hybridMultilevel"/>
    <w:tmpl w:val="4F18D77A"/>
    <w:lvl w:ilvl="0" w:tplc="D592BC7E">
      <w:start w:val="1"/>
      <w:numFmt w:val="bullet"/>
      <w:lvlText w:val=""/>
      <w:lvlJc w:val="left"/>
      <w:pPr>
        <w:ind w:left="1065" w:hanging="705"/>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44F8B32B"/>
    <w:multiLevelType w:val="hybridMultilevel"/>
    <w:tmpl w:val="0BAAD9CE"/>
    <w:lvl w:ilvl="0" w:tplc="31A04668">
      <w:start w:val="1"/>
      <w:numFmt w:val="decimal"/>
      <w:lvlText w:val="%1."/>
      <w:lvlJc w:val="left"/>
      <w:pPr>
        <w:ind w:left="720" w:hanging="360"/>
      </w:pPr>
    </w:lvl>
    <w:lvl w:ilvl="1" w:tplc="6892121C">
      <w:start w:val="1"/>
      <w:numFmt w:val="lowerLetter"/>
      <w:lvlText w:val="%2."/>
      <w:lvlJc w:val="left"/>
      <w:pPr>
        <w:ind w:left="1440" w:hanging="360"/>
      </w:pPr>
    </w:lvl>
    <w:lvl w:ilvl="2" w:tplc="424E13C4">
      <w:start w:val="1"/>
      <w:numFmt w:val="decimal"/>
      <w:lvlText w:val="%3."/>
      <w:lvlJc w:val="left"/>
      <w:pPr>
        <w:ind w:left="2160" w:hanging="180"/>
      </w:pPr>
    </w:lvl>
    <w:lvl w:ilvl="3" w:tplc="8E7E1A62">
      <w:start w:val="1"/>
      <w:numFmt w:val="decimal"/>
      <w:lvlText w:val="%4."/>
      <w:lvlJc w:val="left"/>
      <w:pPr>
        <w:ind w:left="2880" w:hanging="360"/>
      </w:pPr>
    </w:lvl>
    <w:lvl w:ilvl="4" w:tplc="8BDAA0CA">
      <w:start w:val="1"/>
      <w:numFmt w:val="lowerLetter"/>
      <w:lvlText w:val="%5."/>
      <w:lvlJc w:val="left"/>
      <w:pPr>
        <w:ind w:left="3600" w:hanging="360"/>
      </w:pPr>
    </w:lvl>
    <w:lvl w:ilvl="5" w:tplc="0FF6A540">
      <w:start w:val="1"/>
      <w:numFmt w:val="lowerRoman"/>
      <w:lvlText w:val="%6."/>
      <w:lvlJc w:val="right"/>
      <w:pPr>
        <w:ind w:left="4320" w:hanging="180"/>
      </w:pPr>
    </w:lvl>
    <w:lvl w:ilvl="6" w:tplc="18F83718">
      <w:start w:val="1"/>
      <w:numFmt w:val="decimal"/>
      <w:lvlText w:val="%7."/>
      <w:lvlJc w:val="left"/>
      <w:pPr>
        <w:ind w:left="5040" w:hanging="360"/>
      </w:pPr>
    </w:lvl>
    <w:lvl w:ilvl="7" w:tplc="1478A56A">
      <w:start w:val="1"/>
      <w:numFmt w:val="lowerLetter"/>
      <w:lvlText w:val="%8."/>
      <w:lvlJc w:val="left"/>
      <w:pPr>
        <w:ind w:left="5760" w:hanging="360"/>
      </w:pPr>
    </w:lvl>
    <w:lvl w:ilvl="8" w:tplc="6BBC7CEE">
      <w:start w:val="1"/>
      <w:numFmt w:val="lowerRoman"/>
      <w:lvlText w:val="%9."/>
      <w:lvlJc w:val="right"/>
      <w:pPr>
        <w:ind w:left="6480" w:hanging="180"/>
      </w:pPr>
    </w:lvl>
  </w:abstractNum>
  <w:abstractNum w:abstractNumId="142" w15:restartNumberingAfterBreak="0">
    <w:nsid w:val="45BC10E3"/>
    <w:multiLevelType w:val="hybridMultilevel"/>
    <w:tmpl w:val="F496B066"/>
    <w:lvl w:ilvl="0" w:tplc="0415001B">
      <w:start w:val="1"/>
      <w:numFmt w:val="lowerRoman"/>
      <w:lvlText w:val="%1."/>
      <w:lvlJc w:val="righ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3" w15:restartNumberingAfterBreak="0">
    <w:nsid w:val="46D10215"/>
    <w:multiLevelType w:val="hybridMultilevel"/>
    <w:tmpl w:val="D0EA3B0A"/>
    <w:lvl w:ilvl="0" w:tplc="7972AA14">
      <w:numFmt w:val="none"/>
      <w:lvlText w:val=""/>
      <w:lvlJc w:val="left"/>
      <w:pPr>
        <w:tabs>
          <w:tab w:val="num" w:pos="360"/>
        </w:tabs>
      </w:pPr>
    </w:lvl>
    <w:lvl w:ilvl="1" w:tplc="58DE911C">
      <w:start w:val="1"/>
      <w:numFmt w:val="lowerLetter"/>
      <w:lvlText w:val="%2."/>
      <w:lvlJc w:val="left"/>
      <w:pPr>
        <w:ind w:left="1440" w:hanging="360"/>
      </w:pPr>
    </w:lvl>
    <w:lvl w:ilvl="2" w:tplc="75CEC3D8">
      <w:start w:val="1"/>
      <w:numFmt w:val="lowerRoman"/>
      <w:lvlText w:val="%3."/>
      <w:lvlJc w:val="right"/>
      <w:pPr>
        <w:ind w:left="2160" w:hanging="180"/>
      </w:pPr>
    </w:lvl>
    <w:lvl w:ilvl="3" w:tplc="EC984A12">
      <w:start w:val="1"/>
      <w:numFmt w:val="decimal"/>
      <w:lvlText w:val="%4."/>
      <w:lvlJc w:val="left"/>
      <w:pPr>
        <w:ind w:left="2880" w:hanging="360"/>
      </w:pPr>
    </w:lvl>
    <w:lvl w:ilvl="4" w:tplc="078CFF32">
      <w:start w:val="1"/>
      <w:numFmt w:val="lowerLetter"/>
      <w:lvlText w:val="%5."/>
      <w:lvlJc w:val="left"/>
      <w:pPr>
        <w:ind w:left="3600" w:hanging="360"/>
      </w:pPr>
    </w:lvl>
    <w:lvl w:ilvl="5" w:tplc="B67410D4">
      <w:start w:val="1"/>
      <w:numFmt w:val="lowerRoman"/>
      <w:lvlText w:val="%6."/>
      <w:lvlJc w:val="right"/>
      <w:pPr>
        <w:ind w:left="4320" w:hanging="180"/>
      </w:pPr>
    </w:lvl>
    <w:lvl w:ilvl="6" w:tplc="085E5FEC">
      <w:start w:val="1"/>
      <w:numFmt w:val="decimal"/>
      <w:lvlText w:val="%7."/>
      <w:lvlJc w:val="left"/>
      <w:pPr>
        <w:ind w:left="5040" w:hanging="360"/>
      </w:pPr>
    </w:lvl>
    <w:lvl w:ilvl="7" w:tplc="4CB2D22E">
      <w:start w:val="1"/>
      <w:numFmt w:val="lowerLetter"/>
      <w:lvlText w:val="%8."/>
      <w:lvlJc w:val="left"/>
      <w:pPr>
        <w:ind w:left="5760" w:hanging="360"/>
      </w:pPr>
    </w:lvl>
    <w:lvl w:ilvl="8" w:tplc="CC58FB6A">
      <w:start w:val="1"/>
      <w:numFmt w:val="lowerRoman"/>
      <w:lvlText w:val="%9."/>
      <w:lvlJc w:val="right"/>
      <w:pPr>
        <w:ind w:left="6480" w:hanging="180"/>
      </w:pPr>
    </w:lvl>
  </w:abstractNum>
  <w:abstractNum w:abstractNumId="144" w15:restartNumberingAfterBreak="0">
    <w:nsid w:val="472B074F"/>
    <w:multiLevelType w:val="hybridMultilevel"/>
    <w:tmpl w:val="81CE2234"/>
    <w:lvl w:ilvl="0" w:tplc="C58ABA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48315FA3"/>
    <w:multiLevelType w:val="hybridMultilevel"/>
    <w:tmpl w:val="090A0424"/>
    <w:lvl w:ilvl="0" w:tplc="2FD8ECF6">
      <w:start w:val="6"/>
      <w:numFmt w:val="decimal"/>
      <w:lvlText w:val="%1."/>
      <w:lvlJc w:val="left"/>
      <w:pPr>
        <w:ind w:left="720" w:hanging="360"/>
      </w:pPr>
    </w:lvl>
    <w:lvl w:ilvl="1" w:tplc="6268B134">
      <w:start w:val="1"/>
      <w:numFmt w:val="lowerLetter"/>
      <w:lvlText w:val="%2."/>
      <w:lvlJc w:val="left"/>
      <w:pPr>
        <w:ind w:left="1440" w:hanging="360"/>
      </w:pPr>
    </w:lvl>
    <w:lvl w:ilvl="2" w:tplc="9C8E784A">
      <w:start w:val="1"/>
      <w:numFmt w:val="lowerRoman"/>
      <w:lvlText w:val="%3."/>
      <w:lvlJc w:val="right"/>
      <w:pPr>
        <w:ind w:left="2160" w:hanging="180"/>
      </w:pPr>
    </w:lvl>
    <w:lvl w:ilvl="3" w:tplc="4D5EA71E">
      <w:start w:val="1"/>
      <w:numFmt w:val="decimal"/>
      <w:lvlText w:val="%4."/>
      <w:lvlJc w:val="left"/>
      <w:pPr>
        <w:ind w:left="2880" w:hanging="360"/>
      </w:pPr>
    </w:lvl>
    <w:lvl w:ilvl="4" w:tplc="C0E0CBC4">
      <w:start w:val="1"/>
      <w:numFmt w:val="lowerLetter"/>
      <w:lvlText w:val="%5."/>
      <w:lvlJc w:val="left"/>
      <w:pPr>
        <w:ind w:left="3600" w:hanging="360"/>
      </w:pPr>
    </w:lvl>
    <w:lvl w:ilvl="5" w:tplc="BC9C3680">
      <w:start w:val="1"/>
      <w:numFmt w:val="lowerRoman"/>
      <w:lvlText w:val="%6."/>
      <w:lvlJc w:val="right"/>
      <w:pPr>
        <w:ind w:left="4320" w:hanging="180"/>
      </w:pPr>
    </w:lvl>
    <w:lvl w:ilvl="6" w:tplc="1CC07714">
      <w:start w:val="1"/>
      <w:numFmt w:val="decimal"/>
      <w:lvlText w:val="%7."/>
      <w:lvlJc w:val="left"/>
      <w:pPr>
        <w:ind w:left="5040" w:hanging="360"/>
      </w:pPr>
    </w:lvl>
    <w:lvl w:ilvl="7" w:tplc="C0DA264E">
      <w:start w:val="1"/>
      <w:numFmt w:val="lowerLetter"/>
      <w:lvlText w:val="%8."/>
      <w:lvlJc w:val="left"/>
      <w:pPr>
        <w:ind w:left="5760" w:hanging="360"/>
      </w:pPr>
    </w:lvl>
    <w:lvl w:ilvl="8" w:tplc="CAD6F986">
      <w:start w:val="1"/>
      <w:numFmt w:val="lowerRoman"/>
      <w:lvlText w:val="%9."/>
      <w:lvlJc w:val="right"/>
      <w:pPr>
        <w:ind w:left="6480" w:hanging="180"/>
      </w:pPr>
    </w:lvl>
  </w:abstractNum>
  <w:abstractNum w:abstractNumId="146" w15:restartNumberingAfterBreak="0">
    <w:nsid w:val="492D7BAC"/>
    <w:multiLevelType w:val="hybridMultilevel"/>
    <w:tmpl w:val="E6F4AE68"/>
    <w:lvl w:ilvl="0" w:tplc="7C8C7E96">
      <w:start w:val="1"/>
      <w:numFmt w:val="decimal"/>
      <w:lvlText w:val="%1."/>
      <w:lvlJc w:val="left"/>
      <w:pPr>
        <w:tabs>
          <w:tab w:val="num" w:pos="420"/>
        </w:tabs>
        <w:ind w:left="420" w:hanging="420"/>
      </w:pPr>
      <w:rPr>
        <w:rFonts w:asciiTheme="minorHAnsi" w:hAnsiTheme="minorHAnsi" w:cstheme="minorHAnsi"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7" w15:restartNumberingAfterBreak="0">
    <w:nsid w:val="49A57B58"/>
    <w:multiLevelType w:val="hybridMultilevel"/>
    <w:tmpl w:val="357E718E"/>
    <w:lvl w:ilvl="0" w:tplc="C14C13EE">
      <w:start w:val="1"/>
      <w:numFmt w:val="decimal"/>
      <w:lvlText w:val="%1)"/>
      <w:lvlJc w:val="right"/>
      <w:pPr>
        <w:ind w:left="502" w:hanging="360"/>
      </w:pPr>
      <w:rPr>
        <w:rFonts w:cs="Times New Roman" w:hint="default"/>
        <w:b w:val="0"/>
        <w:i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8" w15:restartNumberingAfterBreak="0">
    <w:nsid w:val="4A130CC1"/>
    <w:multiLevelType w:val="hybridMultilevel"/>
    <w:tmpl w:val="017098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9" w15:restartNumberingAfterBreak="0">
    <w:nsid w:val="4A1D7339"/>
    <w:multiLevelType w:val="hybridMultilevel"/>
    <w:tmpl w:val="4B52DF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0" w15:restartNumberingAfterBreak="0">
    <w:nsid w:val="4A2C41E4"/>
    <w:multiLevelType w:val="hybridMultilevel"/>
    <w:tmpl w:val="CEF62BEC"/>
    <w:lvl w:ilvl="0" w:tplc="4E2C481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1" w15:restartNumberingAfterBreak="0">
    <w:nsid w:val="4A485FA7"/>
    <w:multiLevelType w:val="hybridMultilevel"/>
    <w:tmpl w:val="699C0DBC"/>
    <w:lvl w:ilvl="0" w:tplc="FFFFFFFF">
      <w:start w:val="1"/>
      <w:numFmt w:val="decimal"/>
      <w:lvlText w:val="%1)"/>
      <w:lvlJc w:val="left"/>
      <w:pPr>
        <w:tabs>
          <w:tab w:val="num" w:pos="720"/>
        </w:tabs>
        <w:ind w:left="720" w:hanging="360"/>
      </w:pPr>
      <w:rPr>
        <w:rFonts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2" w15:restartNumberingAfterBreak="0">
    <w:nsid w:val="4A6715F5"/>
    <w:multiLevelType w:val="hybridMultilevel"/>
    <w:tmpl w:val="CF58DB18"/>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4B9D13ED"/>
    <w:multiLevelType w:val="hybridMultilevel"/>
    <w:tmpl w:val="293E9628"/>
    <w:lvl w:ilvl="0" w:tplc="04150017">
      <w:start w:val="1"/>
      <w:numFmt w:val="lowerLetter"/>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154" w15:restartNumberingAfterBreak="0">
    <w:nsid w:val="4BEE268F"/>
    <w:multiLevelType w:val="hybridMultilevel"/>
    <w:tmpl w:val="A0463B56"/>
    <w:lvl w:ilvl="0" w:tplc="C9369DCE">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5" w15:restartNumberingAfterBreak="0">
    <w:nsid w:val="4C02360B"/>
    <w:multiLevelType w:val="hybridMultilevel"/>
    <w:tmpl w:val="E3920DA4"/>
    <w:lvl w:ilvl="0" w:tplc="114861A6">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4C7208C2"/>
    <w:multiLevelType w:val="hybridMultilevel"/>
    <w:tmpl w:val="E2AC8AEE"/>
    <w:lvl w:ilvl="0" w:tplc="35EE42CE">
      <w:start w:val="1"/>
      <w:numFmt w:val="bullet"/>
      <w:lvlText w:val=""/>
      <w:lvlJc w:val="left"/>
      <w:pPr>
        <w:tabs>
          <w:tab w:val="num" w:pos="720"/>
        </w:tabs>
        <w:ind w:left="720" w:hanging="360"/>
      </w:pPr>
      <w:rPr>
        <w:rFonts w:ascii="Symbol" w:hAnsi="Symbol" w:hint="default"/>
      </w:rPr>
    </w:lvl>
    <w:lvl w:ilvl="1" w:tplc="18A83410">
      <w:start w:val="1"/>
      <w:numFmt w:val="decimal"/>
      <w:lvlText w:val="%2."/>
      <w:lvlJc w:val="left"/>
      <w:pPr>
        <w:tabs>
          <w:tab w:val="num" w:pos="1440"/>
        </w:tabs>
        <w:ind w:left="1440" w:hanging="360"/>
      </w:pPr>
      <w:rPr>
        <w:rFonts w:hint="default"/>
      </w:rPr>
    </w:lvl>
    <w:lvl w:ilvl="2" w:tplc="25766A24">
      <w:start w:val="1"/>
      <w:numFmt w:val="decimal"/>
      <w:lvlText w:val="%3)"/>
      <w:lvlJc w:val="left"/>
      <w:pPr>
        <w:tabs>
          <w:tab w:val="num" w:pos="2340"/>
        </w:tabs>
        <w:ind w:left="2340" w:hanging="360"/>
      </w:pPr>
      <w:rPr>
        <w:rFonts w:cs="Arial" w:hint="default"/>
      </w:rPr>
    </w:lvl>
    <w:lvl w:ilvl="3" w:tplc="75F22BCA">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7" w15:restartNumberingAfterBreak="0">
    <w:nsid w:val="4D3C2BAB"/>
    <w:multiLevelType w:val="hybridMultilevel"/>
    <w:tmpl w:val="5EB25D50"/>
    <w:lvl w:ilvl="0" w:tplc="4BBE0914">
      <w:start w:val="1"/>
      <w:numFmt w:val="decimal"/>
      <w:lvlText w:val="%1."/>
      <w:lvlJc w:val="left"/>
      <w:pPr>
        <w:ind w:left="720" w:hanging="360"/>
      </w:pPr>
      <w:rPr>
        <w:rFonts w:hint="default"/>
        <w:b w:val="0"/>
      </w:rPr>
    </w:lvl>
    <w:lvl w:ilvl="1" w:tplc="D80E2206">
      <w:start w:val="1"/>
      <w:numFmt w:val="lowerLetter"/>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4D94644E"/>
    <w:multiLevelType w:val="singleLevel"/>
    <w:tmpl w:val="98489AF6"/>
    <w:lvl w:ilvl="0">
      <w:start w:val="1"/>
      <w:numFmt w:val="lowerLetter"/>
      <w:lvlText w:val="%1)"/>
      <w:lvlJc w:val="left"/>
      <w:pPr>
        <w:tabs>
          <w:tab w:val="num" w:pos="720"/>
        </w:tabs>
        <w:ind w:left="720" w:hanging="360"/>
      </w:pPr>
      <w:rPr>
        <w:rFonts w:hint="default"/>
      </w:rPr>
    </w:lvl>
  </w:abstractNum>
  <w:abstractNum w:abstractNumId="159" w15:restartNumberingAfterBreak="0">
    <w:nsid w:val="4E124A1F"/>
    <w:multiLevelType w:val="hybridMultilevel"/>
    <w:tmpl w:val="97C01B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4E4B4E3E"/>
    <w:multiLevelType w:val="multilevel"/>
    <w:tmpl w:val="6C44F692"/>
    <w:name w:val="AOHeadX"/>
    <w:lvl w:ilvl="0">
      <w:start w:val="1"/>
      <w:numFmt w:val="decimal"/>
      <w:pStyle w:val="AOHead1"/>
      <w:lvlText w:val="§ %1."/>
      <w:lvlJc w:val="left"/>
    </w:lvl>
    <w:lvl w:ilvl="1">
      <w:start w:val="1"/>
      <w:numFmt w:val="decimal"/>
      <w:pStyle w:val="AOHead2"/>
      <w:lvlText w:val="§ %1.%2."/>
      <w:lvlJc w:val="left"/>
      <w:pPr>
        <w:tabs>
          <w:tab w:val="num" w:pos="794"/>
        </w:tabs>
        <w:ind w:left="720" w:hanging="720"/>
      </w:pPr>
    </w:lvl>
    <w:lvl w:ilvl="2">
      <w:start w:val="1"/>
      <w:numFmt w:val="decimal"/>
      <w:pStyle w:val="AOHead3"/>
      <w:lvlText w:val="%3."/>
      <w:lvlJc w:val="left"/>
      <w:pPr>
        <w:tabs>
          <w:tab w:val="num" w:pos="1440"/>
        </w:tabs>
        <w:ind w:left="720" w:hanging="720"/>
      </w:pPr>
    </w:lvl>
    <w:lvl w:ilvl="3">
      <w:start w:val="1"/>
      <w:numFmt w:val="lowerLetter"/>
      <w:pStyle w:val="AOHead4"/>
      <w:lvlText w:val="(%4)"/>
      <w:lvlJc w:val="left"/>
      <w:pPr>
        <w:tabs>
          <w:tab w:val="num" w:pos="2160"/>
        </w:tabs>
        <w:ind w:left="1134" w:hanging="414"/>
      </w:pPr>
      <w:rPr>
        <w:color w:val="auto"/>
      </w:rPr>
    </w:lvl>
    <w:lvl w:ilvl="4">
      <w:start w:val="1"/>
      <w:numFmt w:val="lowerRoman"/>
      <w:pStyle w:val="AOHead5"/>
      <w:lvlText w:val="(%5)"/>
      <w:lvlJc w:val="left"/>
      <w:pPr>
        <w:tabs>
          <w:tab w:val="num" w:pos="2880"/>
        </w:tabs>
        <w:ind w:left="1531" w:hanging="397"/>
      </w:pPr>
    </w:lvl>
    <w:lvl w:ilvl="5">
      <w:start w:val="1"/>
      <w:numFmt w:val="upperLetter"/>
      <w:pStyle w:val="AOHead6"/>
      <w:lvlText w:val="%6."/>
      <w:lvlJc w:val="left"/>
      <w:pPr>
        <w:tabs>
          <w:tab w:val="num" w:pos="3600"/>
        </w:tabs>
        <w:ind w:left="1985" w:hanging="454"/>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61" w15:restartNumberingAfterBreak="0">
    <w:nsid w:val="4EED2E69"/>
    <w:multiLevelType w:val="hybridMultilevel"/>
    <w:tmpl w:val="40F207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3" w15:restartNumberingAfterBreak="0">
    <w:nsid w:val="50CD1C5C"/>
    <w:multiLevelType w:val="hybridMultilevel"/>
    <w:tmpl w:val="6916D7A8"/>
    <w:lvl w:ilvl="0" w:tplc="CAAA7D70">
      <w:start w:val="1"/>
      <w:numFmt w:val="lowerLetter"/>
      <w:lvlText w:val="%1)"/>
      <w:lvlJc w:val="left"/>
      <w:pPr>
        <w:ind w:left="1776" w:hanging="360"/>
      </w:pPr>
      <w:rPr>
        <w:rFonts w:cs="Times New Roman" w:hint="default"/>
      </w:rPr>
    </w:lvl>
    <w:lvl w:ilvl="1" w:tplc="04150019" w:tentative="1">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164"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65" w15:restartNumberingAfterBreak="0">
    <w:nsid w:val="52181711"/>
    <w:multiLevelType w:val="hybridMultilevel"/>
    <w:tmpl w:val="83024FD8"/>
    <w:lvl w:ilvl="0" w:tplc="80EA16FC">
      <w:start w:val="1"/>
      <w:numFmt w:val="lowerLetter"/>
      <w:lvlText w:val="%1)"/>
      <w:lvlJc w:val="left"/>
      <w:pPr>
        <w:tabs>
          <w:tab w:val="num" w:pos="975"/>
        </w:tabs>
        <w:ind w:left="975" w:hanging="615"/>
      </w:pPr>
      <w:rPr>
        <w:rFonts w:asciiTheme="minorHAnsi" w:eastAsia="Times New Roman" w:hAnsiTheme="minorHAnsi" w:cs="Times New Roman"/>
        <w:b w:val="0"/>
      </w:rPr>
    </w:lvl>
    <w:lvl w:ilvl="1" w:tplc="35EE42CE">
      <w:start w:val="1"/>
      <w:numFmt w:val="bullet"/>
      <w:lvlText w:val=""/>
      <w:lvlJc w:val="left"/>
      <w:pPr>
        <w:tabs>
          <w:tab w:val="num" w:pos="1516"/>
        </w:tabs>
        <w:ind w:left="1516" w:hanging="360"/>
      </w:pPr>
      <w:rPr>
        <w:rFonts w:ascii="Symbol" w:hAnsi="Symbol" w:hint="default"/>
      </w:rPr>
    </w:lvl>
    <w:lvl w:ilvl="2" w:tplc="0415001B" w:tentative="1">
      <w:start w:val="1"/>
      <w:numFmt w:val="lowerRoman"/>
      <w:lvlText w:val="%3."/>
      <w:lvlJc w:val="right"/>
      <w:pPr>
        <w:tabs>
          <w:tab w:val="num" w:pos="2236"/>
        </w:tabs>
        <w:ind w:left="2236" w:hanging="180"/>
      </w:pPr>
    </w:lvl>
    <w:lvl w:ilvl="3" w:tplc="0415000F" w:tentative="1">
      <w:start w:val="1"/>
      <w:numFmt w:val="decimal"/>
      <w:lvlText w:val="%4."/>
      <w:lvlJc w:val="left"/>
      <w:pPr>
        <w:tabs>
          <w:tab w:val="num" w:pos="2956"/>
        </w:tabs>
        <w:ind w:left="2956" w:hanging="360"/>
      </w:pPr>
    </w:lvl>
    <w:lvl w:ilvl="4" w:tplc="04150019" w:tentative="1">
      <w:start w:val="1"/>
      <w:numFmt w:val="lowerLetter"/>
      <w:lvlText w:val="%5."/>
      <w:lvlJc w:val="left"/>
      <w:pPr>
        <w:tabs>
          <w:tab w:val="num" w:pos="3676"/>
        </w:tabs>
        <w:ind w:left="3676" w:hanging="360"/>
      </w:pPr>
    </w:lvl>
    <w:lvl w:ilvl="5" w:tplc="0415001B" w:tentative="1">
      <w:start w:val="1"/>
      <w:numFmt w:val="lowerRoman"/>
      <w:lvlText w:val="%6."/>
      <w:lvlJc w:val="right"/>
      <w:pPr>
        <w:tabs>
          <w:tab w:val="num" w:pos="4396"/>
        </w:tabs>
        <w:ind w:left="4396" w:hanging="180"/>
      </w:pPr>
    </w:lvl>
    <w:lvl w:ilvl="6" w:tplc="0415000F" w:tentative="1">
      <w:start w:val="1"/>
      <w:numFmt w:val="decimal"/>
      <w:lvlText w:val="%7."/>
      <w:lvlJc w:val="left"/>
      <w:pPr>
        <w:tabs>
          <w:tab w:val="num" w:pos="5116"/>
        </w:tabs>
        <w:ind w:left="5116" w:hanging="360"/>
      </w:pPr>
    </w:lvl>
    <w:lvl w:ilvl="7" w:tplc="04150019" w:tentative="1">
      <w:start w:val="1"/>
      <w:numFmt w:val="lowerLetter"/>
      <w:lvlText w:val="%8."/>
      <w:lvlJc w:val="left"/>
      <w:pPr>
        <w:tabs>
          <w:tab w:val="num" w:pos="5836"/>
        </w:tabs>
        <w:ind w:left="5836" w:hanging="360"/>
      </w:pPr>
    </w:lvl>
    <w:lvl w:ilvl="8" w:tplc="0415001B" w:tentative="1">
      <w:start w:val="1"/>
      <w:numFmt w:val="lowerRoman"/>
      <w:lvlText w:val="%9."/>
      <w:lvlJc w:val="right"/>
      <w:pPr>
        <w:tabs>
          <w:tab w:val="num" w:pos="6556"/>
        </w:tabs>
        <w:ind w:left="6556" w:hanging="180"/>
      </w:pPr>
    </w:lvl>
  </w:abstractNum>
  <w:abstractNum w:abstractNumId="166"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7" w15:restartNumberingAfterBreak="0">
    <w:nsid w:val="52B70D9A"/>
    <w:multiLevelType w:val="hybridMultilevel"/>
    <w:tmpl w:val="835008DA"/>
    <w:lvl w:ilvl="0" w:tplc="0415000F">
      <w:start w:val="1"/>
      <w:numFmt w:val="decimal"/>
      <w:lvlText w:val="%1."/>
      <w:lvlJc w:val="left"/>
      <w:pPr>
        <w:tabs>
          <w:tab w:val="num" w:pos="360"/>
        </w:tabs>
        <w:ind w:left="360" w:hanging="360"/>
      </w:pPr>
      <w:rPr>
        <w:rFonts w:cs="Times New Roman"/>
      </w:rPr>
    </w:lvl>
    <w:lvl w:ilvl="1" w:tplc="04150017">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68" w15:restartNumberingAfterBreak="0">
    <w:nsid w:val="548E0BFF"/>
    <w:multiLevelType w:val="hybridMultilevel"/>
    <w:tmpl w:val="F3CEAF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552406E6"/>
    <w:multiLevelType w:val="multilevel"/>
    <w:tmpl w:val="C4E4DC8C"/>
    <w:name w:val="AOGen322"/>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70" w15:restartNumberingAfterBreak="0">
    <w:nsid w:val="55FF573A"/>
    <w:multiLevelType w:val="singleLevel"/>
    <w:tmpl w:val="B0924EE4"/>
    <w:lvl w:ilvl="0">
      <w:start w:val="1"/>
      <w:numFmt w:val="decimal"/>
      <w:lvlText w:val="%1."/>
      <w:lvlJc w:val="left"/>
      <w:pPr>
        <w:tabs>
          <w:tab w:val="num" w:pos="360"/>
        </w:tabs>
        <w:ind w:left="360" w:hanging="360"/>
      </w:pPr>
      <w:rPr>
        <w:rFonts w:hint="default"/>
        <w:b w:val="0"/>
        <w:i w:val="0"/>
      </w:rPr>
    </w:lvl>
  </w:abstractNum>
  <w:abstractNum w:abstractNumId="171" w15:restartNumberingAfterBreak="0">
    <w:nsid w:val="56071045"/>
    <w:multiLevelType w:val="hybridMultilevel"/>
    <w:tmpl w:val="B328B84C"/>
    <w:lvl w:ilvl="0" w:tplc="4E380BDE">
      <w:start w:val="1"/>
      <w:numFmt w:val="decimal"/>
      <w:lvlText w:val="%1."/>
      <w:lvlJc w:val="left"/>
      <w:pPr>
        <w:tabs>
          <w:tab w:val="num" w:pos="720"/>
        </w:tabs>
        <w:ind w:left="717" w:hanging="357"/>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D4788554">
      <w:start w:val="1"/>
      <w:numFmt w:val="lowerLetter"/>
      <w:lvlText w:val="%4)"/>
      <w:lvlJc w:val="left"/>
      <w:pPr>
        <w:tabs>
          <w:tab w:val="num" w:pos="1080"/>
        </w:tabs>
        <w:ind w:left="1080" w:hanging="363"/>
      </w:pPr>
      <w:rPr>
        <w:rFonts w:cs="Times New Roman" w:hint="default"/>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72" w15:restartNumberingAfterBreak="0">
    <w:nsid w:val="5647285E"/>
    <w:multiLevelType w:val="hybridMultilevel"/>
    <w:tmpl w:val="835008DA"/>
    <w:lvl w:ilvl="0" w:tplc="0415000F">
      <w:start w:val="1"/>
      <w:numFmt w:val="decimal"/>
      <w:lvlText w:val="%1."/>
      <w:lvlJc w:val="left"/>
      <w:pPr>
        <w:tabs>
          <w:tab w:val="num" w:pos="360"/>
        </w:tabs>
        <w:ind w:left="360" w:hanging="360"/>
      </w:pPr>
      <w:rPr>
        <w:rFonts w:cs="Times New Roman"/>
      </w:rPr>
    </w:lvl>
    <w:lvl w:ilvl="1" w:tplc="04150017">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3" w15:restartNumberingAfterBreak="0">
    <w:nsid w:val="57483753"/>
    <w:multiLevelType w:val="hybridMultilevel"/>
    <w:tmpl w:val="57945564"/>
    <w:lvl w:ilvl="0" w:tplc="6CF2E6EC">
      <w:start w:val="1"/>
      <w:numFmt w:val="decimal"/>
      <w:lvlText w:val="%1)"/>
      <w:lvlJc w:val="left"/>
      <w:pPr>
        <w:tabs>
          <w:tab w:val="num" w:pos="720"/>
        </w:tabs>
        <w:ind w:left="720" w:hanging="360"/>
      </w:pPr>
      <w:rPr>
        <w:rFonts w:ascii="Calibri" w:eastAsia="Calibri" w:hAnsi="Calibri" w:cs="Times New Roman" w:hint="default"/>
      </w:rPr>
    </w:lvl>
    <w:lvl w:ilvl="1" w:tplc="18A83410">
      <w:start w:val="1"/>
      <w:numFmt w:val="decimal"/>
      <w:lvlText w:val="%2."/>
      <w:lvlJc w:val="left"/>
      <w:pPr>
        <w:tabs>
          <w:tab w:val="num" w:pos="1440"/>
        </w:tabs>
        <w:ind w:left="1440" w:hanging="360"/>
      </w:pPr>
      <w:rPr>
        <w:rFonts w:hint="default"/>
      </w:rPr>
    </w:lvl>
    <w:lvl w:ilvl="2" w:tplc="25766A24">
      <w:start w:val="1"/>
      <w:numFmt w:val="decimal"/>
      <w:lvlText w:val="%3)"/>
      <w:lvlJc w:val="left"/>
      <w:pPr>
        <w:tabs>
          <w:tab w:val="num" w:pos="2340"/>
        </w:tabs>
        <w:ind w:left="2340" w:hanging="360"/>
      </w:pPr>
      <w:rPr>
        <w:rFonts w:cs="Arial" w:hint="default"/>
      </w:rPr>
    </w:lvl>
    <w:lvl w:ilvl="3" w:tplc="75F22BCA">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4" w15:restartNumberingAfterBreak="0">
    <w:nsid w:val="5779148B"/>
    <w:multiLevelType w:val="hybridMultilevel"/>
    <w:tmpl w:val="4F7A7B2C"/>
    <w:lvl w:ilvl="0" w:tplc="B74097A4">
      <w:start w:val="1"/>
      <w:numFmt w:val="decimal"/>
      <w:lvlText w:val="%1."/>
      <w:lvlJc w:val="left"/>
      <w:pPr>
        <w:tabs>
          <w:tab w:val="num" w:pos="360"/>
        </w:tabs>
        <w:ind w:left="357" w:hanging="357"/>
      </w:pPr>
      <w:rPr>
        <w:rFonts w:asciiTheme="minorHAnsi" w:hAnsiTheme="minorHAnsi" w:cstheme="minorHAnsi" w:hint="default"/>
        <w:strike w:val="0"/>
        <w:color w:val="auto"/>
        <w:sz w:val="22"/>
        <w:szCs w:val="22"/>
      </w:rPr>
    </w:lvl>
    <w:lvl w:ilvl="1" w:tplc="3C608E58">
      <w:start w:val="4"/>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5" w15:restartNumberingAfterBreak="0">
    <w:nsid w:val="577F5F53"/>
    <w:multiLevelType w:val="hybridMultilevel"/>
    <w:tmpl w:val="0234F40A"/>
    <w:lvl w:ilvl="0" w:tplc="E7A09DE0">
      <w:start w:val="1"/>
      <w:numFmt w:val="lowerLetter"/>
      <w:lvlText w:val="%1."/>
      <w:lvlJc w:val="left"/>
      <w:pPr>
        <w:ind w:left="720" w:hanging="360"/>
      </w:pPr>
      <w:rPr>
        <w:rFonts w:asciiTheme="minorHAnsi" w:eastAsia="Times New Roman" w:hAnsiTheme="minorHAnsi" w:cstheme="minorHAnsi" w:hint="default"/>
        <w:b w:val="0"/>
        <w:color w:val="auto"/>
      </w:rPr>
    </w:lvl>
    <w:lvl w:ilvl="1" w:tplc="28860C20">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593C0BF5"/>
    <w:multiLevelType w:val="hybridMultilevel"/>
    <w:tmpl w:val="B2420DCA"/>
    <w:lvl w:ilvl="0" w:tplc="4D4EFF2A">
      <w:start w:val="1"/>
      <w:numFmt w:val="decimal"/>
      <w:lvlText w:val="%1)"/>
      <w:lvlJc w:val="left"/>
      <w:pPr>
        <w:ind w:left="780" w:hanging="360"/>
      </w:pPr>
      <w:rPr>
        <w:rFonts w:asciiTheme="minorHAnsi" w:eastAsiaTheme="minorEastAsia" w:hAnsiTheme="minorHAnsi" w:cstheme="minorBidi"/>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7" w15:restartNumberingAfterBreak="0">
    <w:nsid w:val="59654C20"/>
    <w:multiLevelType w:val="hybridMultilevel"/>
    <w:tmpl w:val="6C0EBF72"/>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78" w15:restartNumberingAfterBreak="0">
    <w:nsid w:val="599B4CA5"/>
    <w:multiLevelType w:val="hybridMultilevel"/>
    <w:tmpl w:val="1612F0A0"/>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79" w15:restartNumberingAfterBreak="0">
    <w:nsid w:val="5A204A4D"/>
    <w:multiLevelType w:val="hybridMultilevel"/>
    <w:tmpl w:val="C10EA60C"/>
    <w:lvl w:ilvl="0" w:tplc="04150017">
      <w:start w:val="1"/>
      <w:numFmt w:val="lowerLetter"/>
      <w:lvlText w:val="%1)"/>
      <w:lvlJc w:val="left"/>
      <w:pPr>
        <w:tabs>
          <w:tab w:val="num" w:pos="899"/>
        </w:tabs>
        <w:ind w:left="899" w:hanging="615"/>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5A441B65"/>
    <w:multiLevelType w:val="hybridMultilevel"/>
    <w:tmpl w:val="6EBEEE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5ACF6E5E"/>
    <w:multiLevelType w:val="hybridMultilevel"/>
    <w:tmpl w:val="CA34B868"/>
    <w:lvl w:ilvl="0" w:tplc="35EE42CE">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82" w15:restartNumberingAfterBreak="0">
    <w:nsid w:val="5C7E4D74"/>
    <w:multiLevelType w:val="hybridMultilevel"/>
    <w:tmpl w:val="A3B0198C"/>
    <w:lvl w:ilvl="0" w:tplc="8892D102">
      <w:start w:val="1"/>
      <w:numFmt w:val="decimal"/>
      <w:lvlText w:val="%1."/>
      <w:lvlJc w:val="left"/>
      <w:pPr>
        <w:ind w:left="720" w:hanging="360"/>
      </w:pPr>
    </w:lvl>
    <w:lvl w:ilvl="1" w:tplc="F118C54C">
      <w:start w:val="1"/>
      <w:numFmt w:val="lowerLetter"/>
      <w:lvlText w:val="%2."/>
      <w:lvlJc w:val="left"/>
      <w:pPr>
        <w:ind w:left="1440" w:hanging="360"/>
      </w:pPr>
    </w:lvl>
    <w:lvl w:ilvl="2" w:tplc="97C4A00C">
      <w:start w:val="1"/>
      <w:numFmt w:val="lowerRoman"/>
      <w:lvlText w:val="%3."/>
      <w:lvlJc w:val="right"/>
      <w:pPr>
        <w:ind w:left="2160" w:hanging="180"/>
      </w:pPr>
    </w:lvl>
    <w:lvl w:ilvl="3" w:tplc="8B92FB16">
      <w:start w:val="1"/>
      <w:numFmt w:val="decimal"/>
      <w:lvlText w:val="%4."/>
      <w:lvlJc w:val="left"/>
      <w:pPr>
        <w:ind w:left="2880" w:hanging="360"/>
      </w:pPr>
    </w:lvl>
    <w:lvl w:ilvl="4" w:tplc="2814F508">
      <w:start w:val="1"/>
      <w:numFmt w:val="lowerLetter"/>
      <w:lvlText w:val="%5."/>
      <w:lvlJc w:val="left"/>
      <w:pPr>
        <w:ind w:left="3600" w:hanging="360"/>
      </w:pPr>
    </w:lvl>
    <w:lvl w:ilvl="5" w:tplc="FFC4AD78">
      <w:start w:val="1"/>
      <w:numFmt w:val="lowerRoman"/>
      <w:lvlText w:val="%6."/>
      <w:lvlJc w:val="right"/>
      <w:pPr>
        <w:ind w:left="4320" w:hanging="180"/>
      </w:pPr>
    </w:lvl>
    <w:lvl w:ilvl="6" w:tplc="574C65AA">
      <w:start w:val="1"/>
      <w:numFmt w:val="decimal"/>
      <w:lvlText w:val="%7."/>
      <w:lvlJc w:val="left"/>
      <w:pPr>
        <w:ind w:left="5040" w:hanging="360"/>
      </w:pPr>
    </w:lvl>
    <w:lvl w:ilvl="7" w:tplc="B75A8A46">
      <w:start w:val="1"/>
      <w:numFmt w:val="lowerLetter"/>
      <w:lvlText w:val="%8."/>
      <w:lvlJc w:val="left"/>
      <w:pPr>
        <w:ind w:left="5760" w:hanging="360"/>
      </w:pPr>
    </w:lvl>
    <w:lvl w:ilvl="8" w:tplc="12025B24">
      <w:start w:val="1"/>
      <w:numFmt w:val="lowerRoman"/>
      <w:lvlText w:val="%9."/>
      <w:lvlJc w:val="right"/>
      <w:pPr>
        <w:ind w:left="6480" w:hanging="180"/>
      </w:pPr>
    </w:lvl>
  </w:abstractNum>
  <w:abstractNum w:abstractNumId="183" w15:restartNumberingAfterBreak="0">
    <w:nsid w:val="5CDB16A8"/>
    <w:multiLevelType w:val="hybridMultilevel"/>
    <w:tmpl w:val="FFFFFFFF"/>
    <w:lvl w:ilvl="0" w:tplc="AF889D30">
      <w:start w:val="1"/>
      <w:numFmt w:val="decimal"/>
      <w:lvlText w:val="%1."/>
      <w:lvlJc w:val="left"/>
      <w:pPr>
        <w:ind w:left="720" w:hanging="360"/>
      </w:pPr>
    </w:lvl>
    <w:lvl w:ilvl="1" w:tplc="A70AA3FA">
      <w:start w:val="1"/>
      <w:numFmt w:val="lowerLetter"/>
      <w:lvlText w:val="%2."/>
      <w:lvlJc w:val="left"/>
      <w:pPr>
        <w:ind w:left="1440" w:hanging="360"/>
      </w:pPr>
    </w:lvl>
    <w:lvl w:ilvl="2" w:tplc="35008BFC">
      <w:start w:val="1"/>
      <w:numFmt w:val="lowerRoman"/>
      <w:lvlText w:val="%3."/>
      <w:lvlJc w:val="right"/>
      <w:pPr>
        <w:ind w:left="2160" w:hanging="180"/>
      </w:pPr>
    </w:lvl>
    <w:lvl w:ilvl="3" w:tplc="C6681258">
      <w:start w:val="1"/>
      <w:numFmt w:val="decimal"/>
      <w:lvlText w:val="%4."/>
      <w:lvlJc w:val="left"/>
      <w:pPr>
        <w:ind w:left="2880" w:hanging="360"/>
      </w:pPr>
    </w:lvl>
    <w:lvl w:ilvl="4" w:tplc="2CCA983C">
      <w:start w:val="1"/>
      <w:numFmt w:val="lowerLetter"/>
      <w:lvlText w:val="%5."/>
      <w:lvlJc w:val="left"/>
      <w:pPr>
        <w:ind w:left="3600" w:hanging="360"/>
      </w:pPr>
    </w:lvl>
    <w:lvl w:ilvl="5" w:tplc="C7385D34">
      <w:start w:val="1"/>
      <w:numFmt w:val="lowerRoman"/>
      <w:lvlText w:val="%6."/>
      <w:lvlJc w:val="right"/>
      <w:pPr>
        <w:ind w:left="4320" w:hanging="180"/>
      </w:pPr>
    </w:lvl>
    <w:lvl w:ilvl="6" w:tplc="2A9E617E">
      <w:start w:val="1"/>
      <w:numFmt w:val="decimal"/>
      <w:lvlText w:val="%7."/>
      <w:lvlJc w:val="left"/>
      <w:pPr>
        <w:ind w:left="5040" w:hanging="360"/>
      </w:pPr>
    </w:lvl>
    <w:lvl w:ilvl="7" w:tplc="73CE1EFC">
      <w:start w:val="1"/>
      <w:numFmt w:val="lowerLetter"/>
      <w:lvlText w:val="%8."/>
      <w:lvlJc w:val="left"/>
      <w:pPr>
        <w:ind w:left="5760" w:hanging="360"/>
      </w:pPr>
    </w:lvl>
    <w:lvl w:ilvl="8" w:tplc="23DCF540">
      <w:start w:val="1"/>
      <w:numFmt w:val="lowerRoman"/>
      <w:lvlText w:val="%9."/>
      <w:lvlJc w:val="right"/>
      <w:pPr>
        <w:ind w:left="6480" w:hanging="180"/>
      </w:pPr>
    </w:lvl>
  </w:abstractNum>
  <w:abstractNum w:abstractNumId="184" w15:restartNumberingAfterBreak="0">
    <w:nsid w:val="5CFA2DB9"/>
    <w:multiLevelType w:val="hybridMultilevel"/>
    <w:tmpl w:val="C1C06AE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1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85" w15:restartNumberingAfterBreak="0">
    <w:nsid w:val="5D9618F8"/>
    <w:multiLevelType w:val="hybridMultilevel"/>
    <w:tmpl w:val="1732227E"/>
    <w:lvl w:ilvl="0" w:tplc="ADE227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5FF61D8C"/>
    <w:multiLevelType w:val="hybridMultilevel"/>
    <w:tmpl w:val="C00E62D0"/>
    <w:lvl w:ilvl="0" w:tplc="38AA43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6032CB29"/>
    <w:multiLevelType w:val="hybridMultilevel"/>
    <w:tmpl w:val="65A86376"/>
    <w:lvl w:ilvl="0" w:tplc="FEF0F54A">
      <w:start w:val="1"/>
      <w:numFmt w:val="decimal"/>
      <w:lvlText w:val="%1."/>
      <w:lvlJc w:val="left"/>
      <w:pPr>
        <w:ind w:left="720" w:hanging="360"/>
      </w:pPr>
    </w:lvl>
    <w:lvl w:ilvl="1" w:tplc="DE76E528">
      <w:start w:val="1"/>
      <w:numFmt w:val="lowerLetter"/>
      <w:lvlText w:val="%2."/>
      <w:lvlJc w:val="left"/>
      <w:pPr>
        <w:ind w:left="1440" w:hanging="360"/>
      </w:pPr>
    </w:lvl>
    <w:lvl w:ilvl="2" w:tplc="C5BEB7E2">
      <w:start w:val="1"/>
      <w:numFmt w:val="lowerRoman"/>
      <w:lvlText w:val="%3."/>
      <w:lvlJc w:val="right"/>
      <w:pPr>
        <w:ind w:left="2160" w:hanging="180"/>
      </w:pPr>
    </w:lvl>
    <w:lvl w:ilvl="3" w:tplc="ED2684A4">
      <w:start w:val="1"/>
      <w:numFmt w:val="decimal"/>
      <w:lvlText w:val="%4."/>
      <w:lvlJc w:val="left"/>
      <w:pPr>
        <w:ind w:left="2880" w:hanging="360"/>
      </w:pPr>
    </w:lvl>
    <w:lvl w:ilvl="4" w:tplc="1842FF86">
      <w:start w:val="1"/>
      <w:numFmt w:val="lowerLetter"/>
      <w:lvlText w:val="%5."/>
      <w:lvlJc w:val="left"/>
      <w:pPr>
        <w:ind w:left="3600" w:hanging="360"/>
      </w:pPr>
    </w:lvl>
    <w:lvl w:ilvl="5" w:tplc="6C6CC98C">
      <w:start w:val="1"/>
      <w:numFmt w:val="lowerRoman"/>
      <w:lvlText w:val="%6."/>
      <w:lvlJc w:val="right"/>
      <w:pPr>
        <w:ind w:left="4320" w:hanging="180"/>
      </w:pPr>
    </w:lvl>
    <w:lvl w:ilvl="6" w:tplc="9B90700C">
      <w:start w:val="1"/>
      <w:numFmt w:val="decimal"/>
      <w:lvlText w:val="%7."/>
      <w:lvlJc w:val="left"/>
      <w:pPr>
        <w:ind w:left="5040" w:hanging="360"/>
      </w:pPr>
    </w:lvl>
    <w:lvl w:ilvl="7" w:tplc="100CE174">
      <w:start w:val="1"/>
      <w:numFmt w:val="lowerLetter"/>
      <w:lvlText w:val="%8."/>
      <w:lvlJc w:val="left"/>
      <w:pPr>
        <w:ind w:left="5760" w:hanging="360"/>
      </w:pPr>
    </w:lvl>
    <w:lvl w:ilvl="8" w:tplc="C4AEC3F6">
      <w:start w:val="1"/>
      <w:numFmt w:val="lowerRoman"/>
      <w:lvlText w:val="%9."/>
      <w:lvlJc w:val="right"/>
      <w:pPr>
        <w:ind w:left="6480" w:hanging="180"/>
      </w:pPr>
    </w:lvl>
  </w:abstractNum>
  <w:abstractNum w:abstractNumId="188" w15:restartNumberingAfterBreak="0">
    <w:nsid w:val="60C77915"/>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9" w15:restartNumberingAfterBreak="0">
    <w:nsid w:val="61B31E0B"/>
    <w:multiLevelType w:val="hybridMultilevel"/>
    <w:tmpl w:val="B0E491DE"/>
    <w:lvl w:ilvl="0" w:tplc="FFFFFFFF">
      <w:start w:val="1"/>
      <w:numFmt w:val="lowerLetter"/>
      <w:lvlText w:val="%1)"/>
      <w:lvlJc w:val="left"/>
      <w:pPr>
        <w:ind w:left="1069" w:hanging="360"/>
      </w:pPr>
    </w:lvl>
    <w:lvl w:ilvl="1" w:tplc="685CFAB2">
      <w:start w:val="1"/>
      <w:numFmt w:val="lowerLetter"/>
      <w:lvlText w:val="%2."/>
      <w:lvlJc w:val="left"/>
      <w:pPr>
        <w:ind w:left="1789" w:hanging="360"/>
      </w:pPr>
    </w:lvl>
    <w:lvl w:ilvl="2" w:tplc="494C6B98">
      <w:start w:val="1"/>
      <w:numFmt w:val="lowerRoman"/>
      <w:lvlText w:val="%3."/>
      <w:lvlJc w:val="right"/>
      <w:pPr>
        <w:ind w:left="2509" w:hanging="180"/>
      </w:pPr>
    </w:lvl>
    <w:lvl w:ilvl="3" w:tplc="2048F1E2">
      <w:start w:val="1"/>
      <w:numFmt w:val="decimal"/>
      <w:lvlText w:val="%4."/>
      <w:lvlJc w:val="left"/>
      <w:pPr>
        <w:ind w:left="3229" w:hanging="360"/>
      </w:pPr>
    </w:lvl>
    <w:lvl w:ilvl="4" w:tplc="11DA1840">
      <w:start w:val="1"/>
      <w:numFmt w:val="lowerLetter"/>
      <w:lvlText w:val="%5."/>
      <w:lvlJc w:val="left"/>
      <w:pPr>
        <w:ind w:left="3949" w:hanging="360"/>
      </w:pPr>
    </w:lvl>
    <w:lvl w:ilvl="5" w:tplc="8FE4C3C0">
      <w:start w:val="1"/>
      <w:numFmt w:val="lowerRoman"/>
      <w:lvlText w:val="%6."/>
      <w:lvlJc w:val="right"/>
      <w:pPr>
        <w:ind w:left="4669" w:hanging="180"/>
      </w:pPr>
    </w:lvl>
    <w:lvl w:ilvl="6" w:tplc="3AC6358E">
      <w:start w:val="1"/>
      <w:numFmt w:val="decimal"/>
      <w:lvlText w:val="%7."/>
      <w:lvlJc w:val="left"/>
      <w:pPr>
        <w:ind w:left="5389" w:hanging="360"/>
      </w:pPr>
    </w:lvl>
    <w:lvl w:ilvl="7" w:tplc="D78CC912">
      <w:start w:val="1"/>
      <w:numFmt w:val="lowerLetter"/>
      <w:lvlText w:val="%8."/>
      <w:lvlJc w:val="left"/>
      <w:pPr>
        <w:ind w:left="6109" w:hanging="360"/>
      </w:pPr>
    </w:lvl>
    <w:lvl w:ilvl="8" w:tplc="2B8020F4">
      <w:start w:val="1"/>
      <w:numFmt w:val="lowerRoman"/>
      <w:lvlText w:val="%9."/>
      <w:lvlJc w:val="right"/>
      <w:pPr>
        <w:ind w:left="6829" w:hanging="180"/>
      </w:pPr>
    </w:lvl>
  </w:abstractNum>
  <w:abstractNum w:abstractNumId="190" w15:restartNumberingAfterBreak="0">
    <w:nsid w:val="61F133EC"/>
    <w:multiLevelType w:val="hybridMultilevel"/>
    <w:tmpl w:val="680C2912"/>
    <w:lvl w:ilvl="0" w:tplc="F95E1E32">
      <w:start w:val="1"/>
      <w:numFmt w:val="decimal"/>
      <w:lvlText w:val="%1)"/>
      <w:lvlJc w:val="left"/>
      <w:pPr>
        <w:ind w:left="360" w:hanging="360"/>
      </w:pPr>
      <w:rPr>
        <w:rFonts w:cs="Times New Roman" w:hint="default"/>
      </w:rPr>
    </w:lvl>
    <w:lvl w:ilvl="1" w:tplc="04150019" w:tentative="1">
      <w:start w:val="1"/>
      <w:numFmt w:val="lowerLetter"/>
      <w:lvlText w:val="%2."/>
      <w:lvlJc w:val="left"/>
      <w:pPr>
        <w:ind w:left="152" w:hanging="360"/>
      </w:pPr>
      <w:rPr>
        <w:rFonts w:cs="Times New Roman"/>
      </w:rPr>
    </w:lvl>
    <w:lvl w:ilvl="2" w:tplc="0415001B" w:tentative="1">
      <w:start w:val="1"/>
      <w:numFmt w:val="lowerRoman"/>
      <w:lvlText w:val="%3."/>
      <w:lvlJc w:val="right"/>
      <w:pPr>
        <w:ind w:left="872" w:hanging="180"/>
      </w:pPr>
      <w:rPr>
        <w:rFonts w:cs="Times New Roman"/>
      </w:rPr>
    </w:lvl>
    <w:lvl w:ilvl="3" w:tplc="0415000F" w:tentative="1">
      <w:start w:val="1"/>
      <w:numFmt w:val="decimal"/>
      <w:lvlText w:val="%4."/>
      <w:lvlJc w:val="left"/>
      <w:pPr>
        <w:ind w:left="1592" w:hanging="360"/>
      </w:pPr>
      <w:rPr>
        <w:rFonts w:cs="Times New Roman"/>
      </w:rPr>
    </w:lvl>
    <w:lvl w:ilvl="4" w:tplc="04150019" w:tentative="1">
      <w:start w:val="1"/>
      <w:numFmt w:val="lowerLetter"/>
      <w:lvlText w:val="%5."/>
      <w:lvlJc w:val="left"/>
      <w:pPr>
        <w:ind w:left="2312" w:hanging="360"/>
      </w:pPr>
      <w:rPr>
        <w:rFonts w:cs="Times New Roman"/>
      </w:rPr>
    </w:lvl>
    <w:lvl w:ilvl="5" w:tplc="0415001B" w:tentative="1">
      <w:start w:val="1"/>
      <w:numFmt w:val="lowerRoman"/>
      <w:lvlText w:val="%6."/>
      <w:lvlJc w:val="right"/>
      <w:pPr>
        <w:ind w:left="3032" w:hanging="180"/>
      </w:pPr>
      <w:rPr>
        <w:rFonts w:cs="Times New Roman"/>
      </w:rPr>
    </w:lvl>
    <w:lvl w:ilvl="6" w:tplc="0415000F" w:tentative="1">
      <w:start w:val="1"/>
      <w:numFmt w:val="decimal"/>
      <w:lvlText w:val="%7."/>
      <w:lvlJc w:val="left"/>
      <w:pPr>
        <w:ind w:left="3752" w:hanging="360"/>
      </w:pPr>
      <w:rPr>
        <w:rFonts w:cs="Times New Roman"/>
      </w:rPr>
    </w:lvl>
    <w:lvl w:ilvl="7" w:tplc="04150019" w:tentative="1">
      <w:start w:val="1"/>
      <w:numFmt w:val="lowerLetter"/>
      <w:lvlText w:val="%8."/>
      <w:lvlJc w:val="left"/>
      <w:pPr>
        <w:ind w:left="4472" w:hanging="360"/>
      </w:pPr>
      <w:rPr>
        <w:rFonts w:cs="Times New Roman"/>
      </w:rPr>
    </w:lvl>
    <w:lvl w:ilvl="8" w:tplc="0415001B" w:tentative="1">
      <w:start w:val="1"/>
      <w:numFmt w:val="lowerRoman"/>
      <w:lvlText w:val="%9."/>
      <w:lvlJc w:val="right"/>
      <w:pPr>
        <w:ind w:left="5192" w:hanging="180"/>
      </w:pPr>
      <w:rPr>
        <w:rFonts w:cs="Times New Roman"/>
      </w:rPr>
    </w:lvl>
  </w:abstractNum>
  <w:abstractNum w:abstractNumId="191" w15:restartNumberingAfterBreak="0">
    <w:nsid w:val="626D4AA3"/>
    <w:multiLevelType w:val="hybridMultilevel"/>
    <w:tmpl w:val="7DE66D7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2"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3" w15:restartNumberingAfterBreak="0">
    <w:nsid w:val="62A940D1"/>
    <w:multiLevelType w:val="hybridMultilevel"/>
    <w:tmpl w:val="A6429C7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4" w15:restartNumberingAfterBreak="0">
    <w:nsid w:val="62EF4C5C"/>
    <w:multiLevelType w:val="hybridMultilevel"/>
    <w:tmpl w:val="9C5ACCBC"/>
    <w:lvl w:ilvl="0" w:tplc="EBBE86B8">
      <w:start w:val="4"/>
      <w:numFmt w:val="decimal"/>
      <w:lvlText w:val="%1."/>
      <w:lvlJc w:val="left"/>
      <w:pPr>
        <w:ind w:left="720" w:hanging="360"/>
      </w:pPr>
      <w:rPr>
        <w:rFonts w:asciiTheme="minorHAnsi" w:hAnsiTheme="minorHAnsi" w:cstheme="minorHAnsi" w:hint="default"/>
        <w:sz w:val="22"/>
        <w:szCs w:val="22"/>
      </w:rPr>
    </w:lvl>
    <w:lvl w:ilvl="1" w:tplc="E0248114">
      <w:start w:val="1"/>
      <w:numFmt w:val="lowerLetter"/>
      <w:lvlText w:val="%2."/>
      <w:lvlJc w:val="left"/>
      <w:pPr>
        <w:ind w:left="1440" w:hanging="360"/>
      </w:pPr>
    </w:lvl>
    <w:lvl w:ilvl="2" w:tplc="621C610E">
      <w:start w:val="1"/>
      <w:numFmt w:val="lowerRoman"/>
      <w:lvlText w:val="%3."/>
      <w:lvlJc w:val="right"/>
      <w:pPr>
        <w:ind w:left="2160" w:hanging="180"/>
      </w:pPr>
    </w:lvl>
    <w:lvl w:ilvl="3" w:tplc="D8A01AC6">
      <w:start w:val="1"/>
      <w:numFmt w:val="decimal"/>
      <w:lvlText w:val="%4."/>
      <w:lvlJc w:val="left"/>
      <w:pPr>
        <w:ind w:left="2880" w:hanging="360"/>
      </w:pPr>
    </w:lvl>
    <w:lvl w:ilvl="4" w:tplc="728E0EB2">
      <w:start w:val="1"/>
      <w:numFmt w:val="lowerLetter"/>
      <w:lvlText w:val="%5."/>
      <w:lvlJc w:val="left"/>
      <w:pPr>
        <w:ind w:left="3600" w:hanging="360"/>
      </w:pPr>
    </w:lvl>
    <w:lvl w:ilvl="5" w:tplc="0D9A4622">
      <w:start w:val="1"/>
      <w:numFmt w:val="lowerRoman"/>
      <w:lvlText w:val="%6."/>
      <w:lvlJc w:val="right"/>
      <w:pPr>
        <w:ind w:left="4320" w:hanging="180"/>
      </w:pPr>
    </w:lvl>
    <w:lvl w:ilvl="6" w:tplc="EC5411DE">
      <w:start w:val="1"/>
      <w:numFmt w:val="decimal"/>
      <w:lvlText w:val="%7."/>
      <w:lvlJc w:val="left"/>
      <w:pPr>
        <w:ind w:left="5040" w:hanging="360"/>
      </w:pPr>
    </w:lvl>
    <w:lvl w:ilvl="7" w:tplc="B16AC45E">
      <w:start w:val="1"/>
      <w:numFmt w:val="lowerLetter"/>
      <w:lvlText w:val="%8."/>
      <w:lvlJc w:val="left"/>
      <w:pPr>
        <w:ind w:left="5760" w:hanging="360"/>
      </w:pPr>
    </w:lvl>
    <w:lvl w:ilvl="8" w:tplc="ED903E0E">
      <w:start w:val="1"/>
      <w:numFmt w:val="lowerRoman"/>
      <w:lvlText w:val="%9."/>
      <w:lvlJc w:val="right"/>
      <w:pPr>
        <w:ind w:left="6480" w:hanging="180"/>
      </w:pPr>
    </w:lvl>
  </w:abstractNum>
  <w:abstractNum w:abstractNumId="195" w15:restartNumberingAfterBreak="0">
    <w:nsid w:val="64380C34"/>
    <w:multiLevelType w:val="hybridMultilevel"/>
    <w:tmpl w:val="989C4342"/>
    <w:lvl w:ilvl="0" w:tplc="9D9C1472">
      <w:start w:val="1"/>
      <w:numFmt w:val="decimal"/>
      <w:lvlText w:val="%1."/>
      <w:lvlJc w:val="left"/>
      <w:pPr>
        <w:tabs>
          <w:tab w:val="num" w:pos="420"/>
        </w:tabs>
        <w:ind w:left="420" w:hanging="420"/>
      </w:pPr>
      <w:rPr>
        <w:rFonts w:asciiTheme="minorHAnsi" w:hAnsiTheme="minorHAnsi" w:cstheme="minorHAnsi" w:hint="default"/>
        <w:i w:val="0"/>
        <w:sz w:val="22"/>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6" w15:restartNumberingAfterBreak="0">
    <w:nsid w:val="644C71A7"/>
    <w:multiLevelType w:val="multilevel"/>
    <w:tmpl w:val="ACA0F2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7" w15:restartNumberingAfterBreak="0">
    <w:nsid w:val="64E0379A"/>
    <w:multiLevelType w:val="hybridMultilevel"/>
    <w:tmpl w:val="B7CCB134"/>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98" w15:restartNumberingAfterBreak="0">
    <w:nsid w:val="65380726"/>
    <w:multiLevelType w:val="hybridMultilevel"/>
    <w:tmpl w:val="5492E6B2"/>
    <w:lvl w:ilvl="0" w:tplc="BEB83914">
      <w:numFmt w:val="none"/>
      <w:lvlText w:val=""/>
      <w:lvlJc w:val="left"/>
      <w:pPr>
        <w:tabs>
          <w:tab w:val="num" w:pos="360"/>
        </w:tabs>
      </w:pPr>
    </w:lvl>
    <w:lvl w:ilvl="1" w:tplc="36A6DACC">
      <w:start w:val="1"/>
      <w:numFmt w:val="lowerLetter"/>
      <w:lvlText w:val="%2."/>
      <w:lvlJc w:val="left"/>
      <w:pPr>
        <w:ind w:left="1440" w:hanging="360"/>
      </w:pPr>
    </w:lvl>
    <w:lvl w:ilvl="2" w:tplc="4762CA76">
      <w:start w:val="1"/>
      <w:numFmt w:val="lowerRoman"/>
      <w:lvlText w:val="%3."/>
      <w:lvlJc w:val="right"/>
      <w:pPr>
        <w:ind w:left="2160" w:hanging="180"/>
      </w:pPr>
    </w:lvl>
    <w:lvl w:ilvl="3" w:tplc="A8F2E5E8">
      <w:start w:val="1"/>
      <w:numFmt w:val="decimal"/>
      <w:lvlText w:val="%4."/>
      <w:lvlJc w:val="left"/>
      <w:pPr>
        <w:ind w:left="2880" w:hanging="360"/>
      </w:pPr>
    </w:lvl>
    <w:lvl w:ilvl="4" w:tplc="B4327504">
      <w:start w:val="1"/>
      <w:numFmt w:val="lowerLetter"/>
      <w:lvlText w:val="%5."/>
      <w:lvlJc w:val="left"/>
      <w:pPr>
        <w:ind w:left="3600" w:hanging="360"/>
      </w:pPr>
    </w:lvl>
    <w:lvl w:ilvl="5" w:tplc="8BBAF5BC">
      <w:start w:val="1"/>
      <w:numFmt w:val="lowerRoman"/>
      <w:lvlText w:val="%6."/>
      <w:lvlJc w:val="right"/>
      <w:pPr>
        <w:ind w:left="4320" w:hanging="180"/>
      </w:pPr>
    </w:lvl>
    <w:lvl w:ilvl="6" w:tplc="CC2C4938">
      <w:start w:val="1"/>
      <w:numFmt w:val="decimal"/>
      <w:lvlText w:val="%7."/>
      <w:lvlJc w:val="left"/>
      <w:pPr>
        <w:ind w:left="5040" w:hanging="360"/>
      </w:pPr>
    </w:lvl>
    <w:lvl w:ilvl="7" w:tplc="47B09B8A">
      <w:start w:val="1"/>
      <w:numFmt w:val="lowerLetter"/>
      <w:lvlText w:val="%8."/>
      <w:lvlJc w:val="left"/>
      <w:pPr>
        <w:ind w:left="5760" w:hanging="360"/>
      </w:pPr>
    </w:lvl>
    <w:lvl w:ilvl="8" w:tplc="72221420">
      <w:start w:val="1"/>
      <w:numFmt w:val="lowerRoman"/>
      <w:lvlText w:val="%9."/>
      <w:lvlJc w:val="right"/>
      <w:pPr>
        <w:ind w:left="6480" w:hanging="180"/>
      </w:pPr>
    </w:lvl>
  </w:abstractNum>
  <w:abstractNum w:abstractNumId="199"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0" w15:restartNumberingAfterBreak="0">
    <w:nsid w:val="66922DD9"/>
    <w:multiLevelType w:val="singleLevel"/>
    <w:tmpl w:val="79D0AE0E"/>
    <w:lvl w:ilvl="0">
      <w:start w:val="1"/>
      <w:numFmt w:val="decimal"/>
      <w:lvlText w:val="%1."/>
      <w:lvlJc w:val="left"/>
      <w:pPr>
        <w:tabs>
          <w:tab w:val="num" w:pos="360"/>
        </w:tabs>
        <w:ind w:left="360" w:hanging="360"/>
      </w:pPr>
      <w:rPr>
        <w:rFonts w:hint="default"/>
      </w:rPr>
    </w:lvl>
  </w:abstractNum>
  <w:abstractNum w:abstractNumId="201" w15:restartNumberingAfterBreak="0">
    <w:nsid w:val="66C276DB"/>
    <w:multiLevelType w:val="hybridMultilevel"/>
    <w:tmpl w:val="15247AF4"/>
    <w:lvl w:ilvl="0" w:tplc="CEA087F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66ED508A"/>
    <w:multiLevelType w:val="hybridMultilevel"/>
    <w:tmpl w:val="045C8174"/>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03" w15:restartNumberingAfterBreak="0">
    <w:nsid w:val="673525C5"/>
    <w:multiLevelType w:val="hybridMultilevel"/>
    <w:tmpl w:val="9872E92C"/>
    <w:lvl w:ilvl="0" w:tplc="F520523C">
      <w:numFmt w:val="none"/>
      <w:lvlText w:val=""/>
      <w:lvlJc w:val="left"/>
      <w:pPr>
        <w:tabs>
          <w:tab w:val="num" w:pos="360"/>
        </w:tabs>
      </w:pPr>
    </w:lvl>
    <w:lvl w:ilvl="1" w:tplc="5E647DE0">
      <w:start w:val="1"/>
      <w:numFmt w:val="lowerLetter"/>
      <w:lvlText w:val="%2."/>
      <w:lvlJc w:val="left"/>
      <w:pPr>
        <w:ind w:left="1440" w:hanging="360"/>
      </w:pPr>
    </w:lvl>
    <w:lvl w:ilvl="2" w:tplc="7D5EF394">
      <w:start w:val="1"/>
      <w:numFmt w:val="lowerRoman"/>
      <w:lvlText w:val="%3."/>
      <w:lvlJc w:val="right"/>
      <w:pPr>
        <w:ind w:left="2160" w:hanging="180"/>
      </w:pPr>
    </w:lvl>
    <w:lvl w:ilvl="3" w:tplc="2E6A1E3C">
      <w:start w:val="1"/>
      <w:numFmt w:val="decimal"/>
      <w:lvlText w:val="%4."/>
      <w:lvlJc w:val="left"/>
      <w:pPr>
        <w:ind w:left="2880" w:hanging="360"/>
      </w:pPr>
    </w:lvl>
    <w:lvl w:ilvl="4" w:tplc="67989044">
      <w:start w:val="1"/>
      <w:numFmt w:val="lowerLetter"/>
      <w:lvlText w:val="%5."/>
      <w:lvlJc w:val="left"/>
      <w:pPr>
        <w:ind w:left="3600" w:hanging="360"/>
      </w:pPr>
    </w:lvl>
    <w:lvl w:ilvl="5" w:tplc="1BBED0D4">
      <w:start w:val="1"/>
      <w:numFmt w:val="lowerRoman"/>
      <w:lvlText w:val="%6."/>
      <w:lvlJc w:val="right"/>
      <w:pPr>
        <w:ind w:left="4320" w:hanging="180"/>
      </w:pPr>
    </w:lvl>
    <w:lvl w:ilvl="6" w:tplc="EC60CB00">
      <w:start w:val="1"/>
      <w:numFmt w:val="decimal"/>
      <w:lvlText w:val="%7."/>
      <w:lvlJc w:val="left"/>
      <w:pPr>
        <w:ind w:left="5040" w:hanging="360"/>
      </w:pPr>
    </w:lvl>
    <w:lvl w:ilvl="7" w:tplc="4EA231EA">
      <w:start w:val="1"/>
      <w:numFmt w:val="lowerLetter"/>
      <w:lvlText w:val="%8."/>
      <w:lvlJc w:val="left"/>
      <w:pPr>
        <w:ind w:left="5760" w:hanging="360"/>
      </w:pPr>
    </w:lvl>
    <w:lvl w:ilvl="8" w:tplc="2CAE8F1C">
      <w:start w:val="1"/>
      <w:numFmt w:val="lowerRoman"/>
      <w:lvlText w:val="%9."/>
      <w:lvlJc w:val="right"/>
      <w:pPr>
        <w:ind w:left="6480" w:hanging="180"/>
      </w:pPr>
    </w:lvl>
  </w:abstractNum>
  <w:abstractNum w:abstractNumId="204" w15:restartNumberingAfterBreak="0">
    <w:nsid w:val="679500BC"/>
    <w:multiLevelType w:val="hybridMultilevel"/>
    <w:tmpl w:val="8580EC94"/>
    <w:lvl w:ilvl="0" w:tplc="98489AF6">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5" w15:restartNumberingAfterBreak="0">
    <w:nsid w:val="67E34DB6"/>
    <w:multiLevelType w:val="hybridMultilevel"/>
    <w:tmpl w:val="A7448E9E"/>
    <w:lvl w:ilvl="0" w:tplc="86EEE1F4">
      <w:start w:val="1"/>
      <w:numFmt w:val="decimal"/>
      <w:lvlText w:val="%1."/>
      <w:lvlJc w:val="left"/>
      <w:pPr>
        <w:tabs>
          <w:tab w:val="num" w:pos="420"/>
        </w:tabs>
        <w:ind w:left="420" w:hanging="4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6" w15:restartNumberingAfterBreak="0">
    <w:nsid w:val="6938537A"/>
    <w:multiLevelType w:val="hybridMultilevel"/>
    <w:tmpl w:val="D25CA186"/>
    <w:lvl w:ilvl="0" w:tplc="24541D94">
      <w:start w:val="1"/>
      <w:numFmt w:val="decimal"/>
      <w:lvlText w:val="%1."/>
      <w:lvlJc w:val="left"/>
      <w:pPr>
        <w:tabs>
          <w:tab w:val="num" w:pos="420"/>
        </w:tabs>
        <w:ind w:left="420" w:hanging="420"/>
      </w:pPr>
      <w:rPr>
        <w:rFonts w:asciiTheme="minorHAnsi" w:eastAsiaTheme="minorEastAsia" w:hAnsiTheme="minorHAnsi" w:cstheme="minorBidi"/>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7"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8"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9" w15:restartNumberingAfterBreak="0">
    <w:nsid w:val="6A73DB30"/>
    <w:multiLevelType w:val="hybridMultilevel"/>
    <w:tmpl w:val="39280600"/>
    <w:lvl w:ilvl="0" w:tplc="A06E2B90">
      <w:start w:val="1"/>
      <w:numFmt w:val="decimal"/>
      <w:lvlText w:val="%1."/>
      <w:lvlJc w:val="left"/>
      <w:pPr>
        <w:ind w:left="720" w:hanging="360"/>
      </w:pPr>
    </w:lvl>
    <w:lvl w:ilvl="1" w:tplc="BCEC586A">
      <w:start w:val="1"/>
      <w:numFmt w:val="lowerLetter"/>
      <w:lvlText w:val="%2."/>
      <w:lvlJc w:val="left"/>
      <w:pPr>
        <w:ind w:left="1440" w:hanging="360"/>
      </w:pPr>
    </w:lvl>
    <w:lvl w:ilvl="2" w:tplc="491AE9D4">
      <w:start w:val="1"/>
      <w:numFmt w:val="lowerRoman"/>
      <w:lvlText w:val="%3."/>
      <w:lvlJc w:val="right"/>
      <w:pPr>
        <w:ind w:left="2160" w:hanging="180"/>
      </w:pPr>
    </w:lvl>
    <w:lvl w:ilvl="3" w:tplc="F01033BC">
      <w:start w:val="1"/>
      <w:numFmt w:val="decimal"/>
      <w:lvlText w:val="%4."/>
      <w:lvlJc w:val="left"/>
      <w:pPr>
        <w:ind w:left="2880" w:hanging="360"/>
      </w:pPr>
    </w:lvl>
    <w:lvl w:ilvl="4" w:tplc="1C9CF930">
      <w:start w:val="1"/>
      <w:numFmt w:val="lowerLetter"/>
      <w:lvlText w:val="%5."/>
      <w:lvlJc w:val="left"/>
      <w:pPr>
        <w:ind w:left="3600" w:hanging="360"/>
      </w:pPr>
    </w:lvl>
    <w:lvl w:ilvl="5" w:tplc="2872F7CA">
      <w:start w:val="1"/>
      <w:numFmt w:val="lowerRoman"/>
      <w:lvlText w:val="%6."/>
      <w:lvlJc w:val="right"/>
      <w:pPr>
        <w:ind w:left="4320" w:hanging="180"/>
      </w:pPr>
    </w:lvl>
    <w:lvl w:ilvl="6" w:tplc="986AB936">
      <w:start w:val="1"/>
      <w:numFmt w:val="decimal"/>
      <w:lvlText w:val="%7."/>
      <w:lvlJc w:val="left"/>
      <w:pPr>
        <w:ind w:left="5040" w:hanging="360"/>
      </w:pPr>
    </w:lvl>
    <w:lvl w:ilvl="7" w:tplc="E52C75BE">
      <w:start w:val="1"/>
      <w:numFmt w:val="lowerLetter"/>
      <w:lvlText w:val="%8."/>
      <w:lvlJc w:val="left"/>
      <w:pPr>
        <w:ind w:left="5760" w:hanging="360"/>
      </w:pPr>
    </w:lvl>
    <w:lvl w:ilvl="8" w:tplc="82A430F2">
      <w:start w:val="1"/>
      <w:numFmt w:val="lowerRoman"/>
      <w:lvlText w:val="%9."/>
      <w:lvlJc w:val="right"/>
      <w:pPr>
        <w:ind w:left="6480" w:hanging="180"/>
      </w:pPr>
    </w:lvl>
  </w:abstractNum>
  <w:abstractNum w:abstractNumId="210" w15:restartNumberingAfterBreak="0">
    <w:nsid w:val="6ABA2485"/>
    <w:multiLevelType w:val="hybridMultilevel"/>
    <w:tmpl w:val="6F00D58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15:restartNumberingAfterBreak="0">
    <w:nsid w:val="6ABE5610"/>
    <w:multiLevelType w:val="hybridMultilevel"/>
    <w:tmpl w:val="AF3E52DA"/>
    <w:lvl w:ilvl="0" w:tplc="D36ED46C">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2" w15:restartNumberingAfterBreak="0">
    <w:nsid w:val="6D750234"/>
    <w:multiLevelType w:val="hybridMultilevel"/>
    <w:tmpl w:val="3CDADE50"/>
    <w:lvl w:ilvl="0" w:tplc="A6544FDC">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3" w15:restartNumberingAfterBreak="0">
    <w:nsid w:val="6EAC0DB5"/>
    <w:multiLevelType w:val="hybridMultilevel"/>
    <w:tmpl w:val="9E8AB946"/>
    <w:lvl w:ilvl="0" w:tplc="68F27FC8">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15:restartNumberingAfterBreak="0">
    <w:nsid w:val="6EDA5EB2"/>
    <w:multiLevelType w:val="hybridMultilevel"/>
    <w:tmpl w:val="27E6FAE2"/>
    <w:lvl w:ilvl="0" w:tplc="112ACB70">
      <w:start w:val="15"/>
      <w:numFmt w:val="decimal"/>
      <w:lvlText w:val="%1."/>
      <w:lvlJc w:val="left"/>
      <w:pPr>
        <w:ind w:left="1071" w:hanging="36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15" w15:restartNumberingAfterBreak="0">
    <w:nsid w:val="6F014BD6"/>
    <w:multiLevelType w:val="multilevel"/>
    <w:tmpl w:val="362A7A98"/>
    <w:lvl w:ilvl="0">
      <w:start w:val="1"/>
      <w:numFmt w:val="decimal"/>
      <w:lvlText w:val="%1."/>
      <w:lvlJc w:val="left"/>
      <w:pPr>
        <w:tabs>
          <w:tab w:val="num" w:pos="420"/>
        </w:tabs>
        <w:ind w:left="420" w:hanging="420"/>
      </w:pPr>
      <w:rPr>
        <w:rFonts w:hint="default"/>
        <w:b w:val="0"/>
        <w:i w:val="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6" w15:restartNumberingAfterBreak="0">
    <w:nsid w:val="6F4C0256"/>
    <w:multiLevelType w:val="hybridMultilevel"/>
    <w:tmpl w:val="59100E2A"/>
    <w:lvl w:ilvl="0" w:tplc="D46CB154">
      <w:start w:val="1"/>
      <w:numFmt w:val="decimal"/>
      <w:lvlText w:val="%1)"/>
      <w:lvlJc w:val="left"/>
      <w:pPr>
        <w:tabs>
          <w:tab w:val="num" w:pos="780"/>
        </w:tabs>
        <w:ind w:left="780" w:hanging="360"/>
      </w:pPr>
      <w:rPr>
        <w:rFonts w:cs="Times New Roman" w:hint="default"/>
      </w:rPr>
    </w:lvl>
    <w:lvl w:ilvl="1" w:tplc="04090019">
      <w:start w:val="1"/>
      <w:numFmt w:val="lowerLetter"/>
      <w:lvlText w:val="%2."/>
      <w:lvlJc w:val="left"/>
      <w:pPr>
        <w:tabs>
          <w:tab w:val="num" w:pos="1500"/>
        </w:tabs>
        <w:ind w:left="1500" w:hanging="360"/>
      </w:pPr>
      <w:rPr>
        <w:rFonts w:cs="Times New Roman"/>
      </w:rPr>
    </w:lvl>
    <w:lvl w:ilvl="2" w:tplc="0409001B">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217" w15:restartNumberingAfterBreak="0">
    <w:nsid w:val="6F556C97"/>
    <w:multiLevelType w:val="hybridMultilevel"/>
    <w:tmpl w:val="9DB4A3BA"/>
    <w:lvl w:ilvl="0" w:tplc="8304BD22">
      <w:start w:val="1"/>
      <w:numFmt w:val="decimal"/>
      <w:lvlText w:val="%1."/>
      <w:lvlJc w:val="left"/>
      <w:pPr>
        <w:ind w:left="720" w:hanging="360"/>
      </w:pPr>
      <w:rPr>
        <w:rFonts w:asciiTheme="minorHAnsi" w:hAnsiTheme="minorHAnsi" w:cs="Times New Roman" w:hint="default"/>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8" w15:restartNumberingAfterBreak="0">
    <w:nsid w:val="6F863E67"/>
    <w:multiLevelType w:val="hybridMultilevel"/>
    <w:tmpl w:val="5B6800BC"/>
    <w:lvl w:ilvl="0" w:tplc="04047F36">
      <w:start w:val="6"/>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15:restartNumberingAfterBreak="0">
    <w:nsid w:val="6FB13A4E"/>
    <w:multiLevelType w:val="hybridMultilevel"/>
    <w:tmpl w:val="FD3A42CA"/>
    <w:lvl w:ilvl="0" w:tplc="EBB2C3BA">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0" w15:restartNumberingAfterBreak="0">
    <w:nsid w:val="6FB70271"/>
    <w:multiLevelType w:val="hybridMultilevel"/>
    <w:tmpl w:val="8FB21510"/>
    <w:lvl w:ilvl="0" w:tplc="FFFFFFF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71773352"/>
    <w:multiLevelType w:val="hybridMultilevel"/>
    <w:tmpl w:val="90C41A2A"/>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2" w15:restartNumberingAfterBreak="0">
    <w:nsid w:val="71B33773"/>
    <w:multiLevelType w:val="hybridMultilevel"/>
    <w:tmpl w:val="028ACB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15:restartNumberingAfterBreak="0">
    <w:nsid w:val="723A59FC"/>
    <w:multiLevelType w:val="hybridMultilevel"/>
    <w:tmpl w:val="80826326"/>
    <w:lvl w:ilvl="0" w:tplc="FFFFFFFF">
      <w:start w:val="1"/>
      <w:numFmt w:val="decimal"/>
      <w:lvlText w:val="%1."/>
      <w:lvlJc w:val="left"/>
      <w:pPr>
        <w:tabs>
          <w:tab w:val="num" w:pos="426"/>
        </w:tabs>
        <w:ind w:left="426" w:hanging="284"/>
      </w:pPr>
      <w:rPr>
        <w:b w:val="0"/>
      </w:rPr>
    </w:lvl>
    <w:lvl w:ilvl="1" w:tplc="04150019">
      <w:start w:val="1"/>
      <w:numFmt w:val="lowerLetter"/>
      <w:lvlText w:val="%2."/>
      <w:lvlJc w:val="left"/>
      <w:pPr>
        <w:tabs>
          <w:tab w:val="num" w:pos="1894"/>
        </w:tabs>
        <w:ind w:left="1894" w:hanging="360"/>
      </w:pPr>
      <w:rPr>
        <w:rFonts w:cs="Times New Roman"/>
      </w:rPr>
    </w:lvl>
    <w:lvl w:ilvl="2" w:tplc="0415001B" w:tentative="1">
      <w:start w:val="1"/>
      <w:numFmt w:val="lowerRoman"/>
      <w:lvlText w:val="%3."/>
      <w:lvlJc w:val="right"/>
      <w:pPr>
        <w:tabs>
          <w:tab w:val="num" w:pos="2614"/>
        </w:tabs>
        <w:ind w:left="2614" w:hanging="180"/>
      </w:pPr>
      <w:rPr>
        <w:rFonts w:cs="Times New Roman"/>
      </w:rPr>
    </w:lvl>
    <w:lvl w:ilvl="3" w:tplc="0415000F" w:tentative="1">
      <w:start w:val="1"/>
      <w:numFmt w:val="decimal"/>
      <w:lvlText w:val="%4."/>
      <w:lvlJc w:val="left"/>
      <w:pPr>
        <w:tabs>
          <w:tab w:val="num" w:pos="3334"/>
        </w:tabs>
        <w:ind w:left="3334" w:hanging="360"/>
      </w:pPr>
      <w:rPr>
        <w:rFonts w:cs="Times New Roman"/>
      </w:rPr>
    </w:lvl>
    <w:lvl w:ilvl="4" w:tplc="04150019" w:tentative="1">
      <w:start w:val="1"/>
      <w:numFmt w:val="lowerLetter"/>
      <w:lvlText w:val="%5."/>
      <w:lvlJc w:val="left"/>
      <w:pPr>
        <w:tabs>
          <w:tab w:val="num" w:pos="4054"/>
        </w:tabs>
        <w:ind w:left="4054" w:hanging="360"/>
      </w:pPr>
      <w:rPr>
        <w:rFonts w:cs="Times New Roman"/>
      </w:rPr>
    </w:lvl>
    <w:lvl w:ilvl="5" w:tplc="0415001B" w:tentative="1">
      <w:start w:val="1"/>
      <w:numFmt w:val="lowerRoman"/>
      <w:lvlText w:val="%6."/>
      <w:lvlJc w:val="right"/>
      <w:pPr>
        <w:tabs>
          <w:tab w:val="num" w:pos="4774"/>
        </w:tabs>
        <w:ind w:left="4774" w:hanging="180"/>
      </w:pPr>
      <w:rPr>
        <w:rFonts w:cs="Times New Roman"/>
      </w:rPr>
    </w:lvl>
    <w:lvl w:ilvl="6" w:tplc="0415000F" w:tentative="1">
      <w:start w:val="1"/>
      <w:numFmt w:val="decimal"/>
      <w:lvlText w:val="%7."/>
      <w:lvlJc w:val="left"/>
      <w:pPr>
        <w:tabs>
          <w:tab w:val="num" w:pos="5494"/>
        </w:tabs>
        <w:ind w:left="5494" w:hanging="360"/>
      </w:pPr>
      <w:rPr>
        <w:rFonts w:cs="Times New Roman"/>
      </w:rPr>
    </w:lvl>
    <w:lvl w:ilvl="7" w:tplc="04150019" w:tentative="1">
      <w:start w:val="1"/>
      <w:numFmt w:val="lowerLetter"/>
      <w:lvlText w:val="%8."/>
      <w:lvlJc w:val="left"/>
      <w:pPr>
        <w:tabs>
          <w:tab w:val="num" w:pos="6214"/>
        </w:tabs>
        <w:ind w:left="6214" w:hanging="360"/>
      </w:pPr>
      <w:rPr>
        <w:rFonts w:cs="Times New Roman"/>
      </w:rPr>
    </w:lvl>
    <w:lvl w:ilvl="8" w:tplc="0415001B" w:tentative="1">
      <w:start w:val="1"/>
      <w:numFmt w:val="lowerRoman"/>
      <w:lvlText w:val="%9."/>
      <w:lvlJc w:val="right"/>
      <w:pPr>
        <w:tabs>
          <w:tab w:val="num" w:pos="6934"/>
        </w:tabs>
        <w:ind w:left="6934" w:hanging="180"/>
      </w:pPr>
      <w:rPr>
        <w:rFonts w:cs="Times New Roman"/>
      </w:rPr>
    </w:lvl>
  </w:abstractNum>
  <w:abstractNum w:abstractNumId="224" w15:restartNumberingAfterBreak="0">
    <w:nsid w:val="72C83EE1"/>
    <w:multiLevelType w:val="hybridMultilevel"/>
    <w:tmpl w:val="1B60BC84"/>
    <w:lvl w:ilvl="0" w:tplc="63D67040">
      <w:start w:val="3"/>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5" w15:restartNumberingAfterBreak="0">
    <w:nsid w:val="747B5798"/>
    <w:multiLevelType w:val="hybridMultilevel"/>
    <w:tmpl w:val="42760F58"/>
    <w:lvl w:ilvl="0" w:tplc="FFFFFFFF">
      <w:start w:val="1"/>
      <w:numFmt w:val="decimal"/>
      <w:lvlText w:val="%1."/>
      <w:lvlJc w:val="left"/>
      <w:pPr>
        <w:ind w:left="1785" w:hanging="360"/>
      </w:pPr>
    </w:lvl>
    <w:lvl w:ilvl="1" w:tplc="04150019">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226" w15:restartNumberingAfterBreak="0">
    <w:nsid w:val="74A11B5E"/>
    <w:multiLevelType w:val="hybridMultilevel"/>
    <w:tmpl w:val="39D031AA"/>
    <w:lvl w:ilvl="0" w:tplc="3C608E58">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15:restartNumberingAfterBreak="0">
    <w:nsid w:val="74A652D5"/>
    <w:multiLevelType w:val="hybridMultilevel"/>
    <w:tmpl w:val="061E2980"/>
    <w:lvl w:ilvl="0" w:tplc="FFFFFFF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8" w15:restartNumberingAfterBreak="0">
    <w:nsid w:val="74B46B72"/>
    <w:multiLevelType w:val="hybridMultilevel"/>
    <w:tmpl w:val="95681CFE"/>
    <w:lvl w:ilvl="0" w:tplc="845AF5EC">
      <w:start w:val="2"/>
      <w:numFmt w:val="decimal"/>
      <w:lvlText w:val="%1)"/>
      <w:lvlJc w:val="left"/>
      <w:pPr>
        <w:ind w:left="360" w:hanging="360"/>
      </w:pPr>
      <w:rPr>
        <w:rFonts w:hint="default"/>
        <w:b w:val="0"/>
      </w:rPr>
    </w:lvl>
    <w:lvl w:ilvl="1" w:tplc="04150019" w:tentative="1">
      <w:start w:val="1"/>
      <w:numFmt w:val="lowerLetter"/>
      <w:lvlText w:val="%2."/>
      <w:lvlJc w:val="left"/>
      <w:pPr>
        <w:ind w:left="723" w:hanging="360"/>
      </w:pPr>
    </w:lvl>
    <w:lvl w:ilvl="2" w:tplc="0415001B" w:tentative="1">
      <w:start w:val="1"/>
      <w:numFmt w:val="lowerRoman"/>
      <w:lvlText w:val="%3."/>
      <w:lvlJc w:val="right"/>
      <w:pPr>
        <w:ind w:left="1443" w:hanging="180"/>
      </w:pPr>
    </w:lvl>
    <w:lvl w:ilvl="3" w:tplc="0415000F" w:tentative="1">
      <w:start w:val="1"/>
      <w:numFmt w:val="decimal"/>
      <w:lvlText w:val="%4."/>
      <w:lvlJc w:val="left"/>
      <w:pPr>
        <w:ind w:left="2163" w:hanging="360"/>
      </w:pPr>
    </w:lvl>
    <w:lvl w:ilvl="4" w:tplc="04150019" w:tentative="1">
      <w:start w:val="1"/>
      <w:numFmt w:val="lowerLetter"/>
      <w:lvlText w:val="%5."/>
      <w:lvlJc w:val="left"/>
      <w:pPr>
        <w:ind w:left="2883" w:hanging="360"/>
      </w:pPr>
    </w:lvl>
    <w:lvl w:ilvl="5" w:tplc="0415001B" w:tentative="1">
      <w:start w:val="1"/>
      <w:numFmt w:val="lowerRoman"/>
      <w:lvlText w:val="%6."/>
      <w:lvlJc w:val="right"/>
      <w:pPr>
        <w:ind w:left="3603" w:hanging="180"/>
      </w:pPr>
    </w:lvl>
    <w:lvl w:ilvl="6" w:tplc="0415000F" w:tentative="1">
      <w:start w:val="1"/>
      <w:numFmt w:val="decimal"/>
      <w:lvlText w:val="%7."/>
      <w:lvlJc w:val="left"/>
      <w:pPr>
        <w:ind w:left="4323" w:hanging="360"/>
      </w:pPr>
    </w:lvl>
    <w:lvl w:ilvl="7" w:tplc="04150019" w:tentative="1">
      <w:start w:val="1"/>
      <w:numFmt w:val="lowerLetter"/>
      <w:lvlText w:val="%8."/>
      <w:lvlJc w:val="left"/>
      <w:pPr>
        <w:ind w:left="5043" w:hanging="360"/>
      </w:pPr>
    </w:lvl>
    <w:lvl w:ilvl="8" w:tplc="0415001B" w:tentative="1">
      <w:start w:val="1"/>
      <w:numFmt w:val="lowerRoman"/>
      <w:lvlText w:val="%9."/>
      <w:lvlJc w:val="right"/>
      <w:pPr>
        <w:ind w:left="5763" w:hanging="180"/>
      </w:pPr>
    </w:lvl>
  </w:abstractNum>
  <w:abstractNum w:abstractNumId="229" w15:restartNumberingAfterBreak="0">
    <w:nsid w:val="75354914"/>
    <w:multiLevelType w:val="hybridMultilevel"/>
    <w:tmpl w:val="09B4AED2"/>
    <w:lvl w:ilvl="0" w:tplc="2C1EF9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15:restartNumberingAfterBreak="0">
    <w:nsid w:val="7549522E"/>
    <w:multiLevelType w:val="singleLevel"/>
    <w:tmpl w:val="79D0AE0E"/>
    <w:lvl w:ilvl="0">
      <w:start w:val="1"/>
      <w:numFmt w:val="decimal"/>
      <w:lvlText w:val="%1."/>
      <w:lvlJc w:val="left"/>
      <w:pPr>
        <w:tabs>
          <w:tab w:val="num" w:pos="360"/>
        </w:tabs>
        <w:ind w:left="360" w:hanging="360"/>
      </w:pPr>
      <w:rPr>
        <w:rFonts w:hint="default"/>
      </w:rPr>
    </w:lvl>
  </w:abstractNum>
  <w:abstractNum w:abstractNumId="231" w15:restartNumberingAfterBreak="0">
    <w:nsid w:val="75520D53"/>
    <w:multiLevelType w:val="hybridMultilevel"/>
    <w:tmpl w:val="2ECCB6AE"/>
    <w:lvl w:ilvl="0" w:tplc="0415000F">
      <w:start w:val="1"/>
      <w:numFmt w:val="decimal"/>
      <w:lvlText w:val="%1."/>
      <w:lvlJc w:val="left"/>
      <w:pPr>
        <w:tabs>
          <w:tab w:val="num" w:pos="786"/>
        </w:tabs>
        <w:ind w:left="786"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2" w15:restartNumberingAfterBreak="0">
    <w:nsid w:val="75737DD7"/>
    <w:multiLevelType w:val="hybridMultilevel"/>
    <w:tmpl w:val="E7CCF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15:restartNumberingAfterBreak="0">
    <w:nsid w:val="75D27728"/>
    <w:multiLevelType w:val="hybridMultilevel"/>
    <w:tmpl w:val="5FBE9A46"/>
    <w:lvl w:ilvl="0" w:tplc="E042CA7C">
      <w:start w:val="20"/>
      <w:numFmt w:val="decimal"/>
      <w:lvlText w:val="%1)"/>
      <w:lvlJc w:val="left"/>
      <w:pPr>
        <w:ind w:left="1785" w:hanging="360"/>
      </w:pPr>
    </w:lvl>
    <w:lvl w:ilvl="1" w:tplc="833C3CA6">
      <w:start w:val="1"/>
      <w:numFmt w:val="lowerLetter"/>
      <w:lvlText w:val="%2."/>
      <w:lvlJc w:val="left"/>
      <w:pPr>
        <w:ind w:left="2505" w:hanging="360"/>
      </w:pPr>
    </w:lvl>
    <w:lvl w:ilvl="2" w:tplc="0D7CD2EC">
      <w:start w:val="1"/>
      <w:numFmt w:val="lowerRoman"/>
      <w:lvlText w:val="%3."/>
      <w:lvlJc w:val="right"/>
      <w:pPr>
        <w:ind w:left="3225" w:hanging="180"/>
      </w:pPr>
    </w:lvl>
    <w:lvl w:ilvl="3" w:tplc="60727F0C">
      <w:start w:val="1"/>
      <w:numFmt w:val="decimal"/>
      <w:lvlText w:val="%4."/>
      <w:lvlJc w:val="left"/>
      <w:pPr>
        <w:ind w:left="3945" w:hanging="360"/>
      </w:pPr>
    </w:lvl>
    <w:lvl w:ilvl="4" w:tplc="88BAEA0E">
      <w:start w:val="1"/>
      <w:numFmt w:val="lowerLetter"/>
      <w:lvlText w:val="%5."/>
      <w:lvlJc w:val="left"/>
      <w:pPr>
        <w:ind w:left="4665" w:hanging="360"/>
      </w:pPr>
    </w:lvl>
    <w:lvl w:ilvl="5" w:tplc="AB9280AC">
      <w:start w:val="1"/>
      <w:numFmt w:val="lowerRoman"/>
      <w:lvlText w:val="%6."/>
      <w:lvlJc w:val="right"/>
      <w:pPr>
        <w:ind w:left="5385" w:hanging="180"/>
      </w:pPr>
    </w:lvl>
    <w:lvl w:ilvl="6" w:tplc="D48C9F7E">
      <w:start w:val="1"/>
      <w:numFmt w:val="decimal"/>
      <w:lvlText w:val="%7."/>
      <w:lvlJc w:val="left"/>
      <w:pPr>
        <w:ind w:left="6105" w:hanging="360"/>
      </w:pPr>
    </w:lvl>
    <w:lvl w:ilvl="7" w:tplc="5664A338">
      <w:start w:val="1"/>
      <w:numFmt w:val="lowerLetter"/>
      <w:lvlText w:val="%8."/>
      <w:lvlJc w:val="left"/>
      <w:pPr>
        <w:ind w:left="6825" w:hanging="360"/>
      </w:pPr>
    </w:lvl>
    <w:lvl w:ilvl="8" w:tplc="4CE8B44C">
      <w:start w:val="1"/>
      <w:numFmt w:val="lowerRoman"/>
      <w:lvlText w:val="%9."/>
      <w:lvlJc w:val="right"/>
      <w:pPr>
        <w:ind w:left="7545" w:hanging="180"/>
      </w:pPr>
    </w:lvl>
  </w:abstractNum>
  <w:abstractNum w:abstractNumId="234" w15:restartNumberingAfterBreak="0">
    <w:nsid w:val="7608617E"/>
    <w:multiLevelType w:val="hybridMultilevel"/>
    <w:tmpl w:val="F2D473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5" w15:restartNumberingAfterBreak="0">
    <w:nsid w:val="76585120"/>
    <w:multiLevelType w:val="hybridMultilevel"/>
    <w:tmpl w:val="E654D962"/>
    <w:lvl w:ilvl="0" w:tplc="04150017">
      <w:start w:val="1"/>
      <w:numFmt w:val="lowerLetter"/>
      <w:lvlText w:val="%1)"/>
      <w:lvlJc w:val="left"/>
      <w:pPr>
        <w:ind w:left="2160" w:hanging="360"/>
      </w:pPr>
      <w:rPr>
        <w:rFonts w:cs="Times New Roman"/>
      </w:rPr>
    </w:lvl>
    <w:lvl w:ilvl="1" w:tplc="04150019" w:tentative="1">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236" w15:restartNumberingAfterBreak="0">
    <w:nsid w:val="768058FD"/>
    <w:multiLevelType w:val="multilevel"/>
    <w:tmpl w:val="AD4E3E52"/>
    <w:lvl w:ilvl="0">
      <w:start w:val="1"/>
      <w:numFmt w:val="decimal"/>
      <w:lvlText w:val="%1."/>
      <w:lvlJc w:val="left"/>
      <w:pPr>
        <w:tabs>
          <w:tab w:val="num" w:pos="420"/>
        </w:tabs>
        <w:ind w:left="420" w:hanging="420"/>
      </w:pPr>
      <w:rPr>
        <w:rFonts w:cs="Times New Roman" w:hint="default"/>
        <w:b w:val="0"/>
        <w:i w:val="0"/>
      </w:rPr>
    </w:lvl>
    <w:lvl w:ilvl="1">
      <w:start w:val="1"/>
      <w:numFmt w:val="decimal"/>
      <w:lvlText w:val="%2)"/>
      <w:lvlJc w:val="left"/>
      <w:pPr>
        <w:ind w:left="717" w:hanging="360"/>
      </w:p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7"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8" w15:restartNumberingAfterBreak="0">
    <w:nsid w:val="76FCBB6E"/>
    <w:multiLevelType w:val="hybridMultilevel"/>
    <w:tmpl w:val="1D164CF8"/>
    <w:lvl w:ilvl="0" w:tplc="46C8D3CA">
      <w:start w:val="1"/>
      <w:numFmt w:val="decimal"/>
      <w:lvlText w:val="%1)"/>
      <w:lvlJc w:val="left"/>
      <w:pPr>
        <w:ind w:left="780" w:hanging="360"/>
      </w:pPr>
      <w:rPr>
        <w:rFonts w:asciiTheme="minorHAnsi" w:eastAsiaTheme="minorEastAsia" w:hAnsiTheme="minorHAnsi" w:cstheme="minorBidi"/>
      </w:rPr>
    </w:lvl>
    <w:lvl w:ilvl="1" w:tplc="159ECE48">
      <w:start w:val="1"/>
      <w:numFmt w:val="lowerLetter"/>
      <w:lvlText w:val="%2."/>
      <w:lvlJc w:val="left"/>
      <w:pPr>
        <w:ind w:left="1500" w:hanging="360"/>
      </w:pPr>
    </w:lvl>
    <w:lvl w:ilvl="2" w:tplc="3FA4F4F8">
      <w:start w:val="1"/>
      <w:numFmt w:val="lowerRoman"/>
      <w:lvlText w:val="%3."/>
      <w:lvlJc w:val="right"/>
      <w:pPr>
        <w:ind w:left="2220" w:hanging="180"/>
      </w:pPr>
    </w:lvl>
    <w:lvl w:ilvl="3" w:tplc="839A232E">
      <w:start w:val="1"/>
      <w:numFmt w:val="decimal"/>
      <w:lvlText w:val="%4."/>
      <w:lvlJc w:val="left"/>
      <w:pPr>
        <w:ind w:left="2940" w:hanging="360"/>
      </w:pPr>
    </w:lvl>
    <w:lvl w:ilvl="4" w:tplc="1C1CD8A2">
      <w:start w:val="1"/>
      <w:numFmt w:val="lowerLetter"/>
      <w:lvlText w:val="%5."/>
      <w:lvlJc w:val="left"/>
      <w:pPr>
        <w:ind w:left="3660" w:hanging="360"/>
      </w:pPr>
    </w:lvl>
    <w:lvl w:ilvl="5" w:tplc="407C4136">
      <w:start w:val="1"/>
      <w:numFmt w:val="lowerRoman"/>
      <w:lvlText w:val="%6."/>
      <w:lvlJc w:val="right"/>
      <w:pPr>
        <w:ind w:left="4380" w:hanging="180"/>
      </w:pPr>
    </w:lvl>
    <w:lvl w:ilvl="6" w:tplc="057EF24E">
      <w:start w:val="1"/>
      <w:numFmt w:val="decimal"/>
      <w:lvlText w:val="%7."/>
      <w:lvlJc w:val="left"/>
      <w:pPr>
        <w:ind w:left="5100" w:hanging="360"/>
      </w:pPr>
    </w:lvl>
    <w:lvl w:ilvl="7" w:tplc="2034B766">
      <w:start w:val="1"/>
      <w:numFmt w:val="lowerLetter"/>
      <w:lvlText w:val="%8."/>
      <w:lvlJc w:val="left"/>
      <w:pPr>
        <w:ind w:left="5820" w:hanging="360"/>
      </w:pPr>
    </w:lvl>
    <w:lvl w:ilvl="8" w:tplc="53484A0A">
      <w:start w:val="1"/>
      <w:numFmt w:val="lowerRoman"/>
      <w:lvlText w:val="%9."/>
      <w:lvlJc w:val="right"/>
      <w:pPr>
        <w:ind w:left="6540" w:hanging="180"/>
      </w:pPr>
    </w:lvl>
  </w:abstractNum>
  <w:abstractNum w:abstractNumId="239" w15:restartNumberingAfterBreak="0">
    <w:nsid w:val="77372BB3"/>
    <w:multiLevelType w:val="hybridMultilevel"/>
    <w:tmpl w:val="670CD802"/>
    <w:lvl w:ilvl="0" w:tplc="5A7823EC">
      <w:start w:val="1"/>
      <w:numFmt w:val="decimal"/>
      <w:lvlText w:val="%1."/>
      <w:lvlJc w:val="left"/>
      <w:pPr>
        <w:ind w:left="420" w:hanging="360"/>
      </w:pPr>
    </w:lvl>
    <w:lvl w:ilvl="1" w:tplc="7D62A0A6">
      <w:start w:val="1"/>
      <w:numFmt w:val="lowerLetter"/>
      <w:lvlText w:val="%2."/>
      <w:lvlJc w:val="left"/>
      <w:pPr>
        <w:ind w:left="1440" w:hanging="360"/>
      </w:pPr>
    </w:lvl>
    <w:lvl w:ilvl="2" w:tplc="92D21D94">
      <w:start w:val="1"/>
      <w:numFmt w:val="lowerRoman"/>
      <w:lvlText w:val="%3."/>
      <w:lvlJc w:val="right"/>
      <w:pPr>
        <w:ind w:left="397" w:hanging="180"/>
      </w:pPr>
    </w:lvl>
    <w:lvl w:ilvl="3" w:tplc="32E84698">
      <w:start w:val="1"/>
      <w:numFmt w:val="decimal"/>
      <w:lvlText w:val="%4."/>
      <w:lvlJc w:val="left"/>
      <w:pPr>
        <w:ind w:left="2880" w:hanging="360"/>
      </w:pPr>
    </w:lvl>
    <w:lvl w:ilvl="4" w:tplc="8B8E49BA">
      <w:start w:val="1"/>
      <w:numFmt w:val="lowerLetter"/>
      <w:lvlText w:val="%5."/>
      <w:lvlJc w:val="left"/>
      <w:pPr>
        <w:ind w:left="3600" w:hanging="360"/>
      </w:pPr>
    </w:lvl>
    <w:lvl w:ilvl="5" w:tplc="B18A8270">
      <w:start w:val="1"/>
      <w:numFmt w:val="lowerRoman"/>
      <w:lvlText w:val="%6."/>
      <w:lvlJc w:val="right"/>
      <w:pPr>
        <w:ind w:left="4320" w:hanging="180"/>
      </w:pPr>
    </w:lvl>
    <w:lvl w:ilvl="6" w:tplc="A5F06444">
      <w:start w:val="1"/>
      <w:numFmt w:val="decimal"/>
      <w:lvlText w:val="%7."/>
      <w:lvlJc w:val="left"/>
      <w:pPr>
        <w:ind w:left="5040" w:hanging="360"/>
      </w:pPr>
    </w:lvl>
    <w:lvl w:ilvl="7" w:tplc="E3B2C938">
      <w:start w:val="1"/>
      <w:numFmt w:val="lowerLetter"/>
      <w:lvlText w:val="%8."/>
      <w:lvlJc w:val="left"/>
      <w:pPr>
        <w:ind w:left="5760" w:hanging="360"/>
      </w:pPr>
    </w:lvl>
    <w:lvl w:ilvl="8" w:tplc="08A2874C">
      <w:start w:val="1"/>
      <w:numFmt w:val="lowerRoman"/>
      <w:lvlText w:val="%9."/>
      <w:lvlJc w:val="right"/>
      <w:pPr>
        <w:ind w:left="6480" w:hanging="180"/>
      </w:pPr>
    </w:lvl>
  </w:abstractNum>
  <w:abstractNum w:abstractNumId="240" w15:restartNumberingAfterBreak="0">
    <w:nsid w:val="775F3D8A"/>
    <w:multiLevelType w:val="multilevel"/>
    <w:tmpl w:val="2B9AF9B2"/>
    <w:lvl w:ilvl="0">
      <w:start w:val="7"/>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1" w15:restartNumberingAfterBreak="0">
    <w:nsid w:val="7763F318"/>
    <w:multiLevelType w:val="hybridMultilevel"/>
    <w:tmpl w:val="C26650CC"/>
    <w:lvl w:ilvl="0" w:tplc="23AA7634">
      <w:numFmt w:val="none"/>
      <w:lvlText w:val=""/>
      <w:lvlJc w:val="left"/>
      <w:pPr>
        <w:tabs>
          <w:tab w:val="num" w:pos="360"/>
        </w:tabs>
      </w:pPr>
    </w:lvl>
    <w:lvl w:ilvl="1" w:tplc="16FC3110">
      <w:start w:val="1"/>
      <w:numFmt w:val="lowerLetter"/>
      <w:lvlText w:val="%2."/>
      <w:lvlJc w:val="left"/>
      <w:pPr>
        <w:ind w:left="2505" w:hanging="360"/>
      </w:pPr>
    </w:lvl>
    <w:lvl w:ilvl="2" w:tplc="B4B07260">
      <w:start w:val="1"/>
      <w:numFmt w:val="lowerRoman"/>
      <w:lvlText w:val="%3."/>
      <w:lvlJc w:val="right"/>
      <w:pPr>
        <w:ind w:left="3225" w:hanging="180"/>
      </w:pPr>
    </w:lvl>
    <w:lvl w:ilvl="3" w:tplc="57887BC2">
      <w:start w:val="1"/>
      <w:numFmt w:val="decimal"/>
      <w:lvlText w:val="%4."/>
      <w:lvlJc w:val="left"/>
      <w:pPr>
        <w:ind w:left="3945" w:hanging="360"/>
      </w:pPr>
    </w:lvl>
    <w:lvl w:ilvl="4" w:tplc="3C109904">
      <w:start w:val="1"/>
      <w:numFmt w:val="lowerLetter"/>
      <w:lvlText w:val="%5."/>
      <w:lvlJc w:val="left"/>
      <w:pPr>
        <w:ind w:left="4665" w:hanging="360"/>
      </w:pPr>
    </w:lvl>
    <w:lvl w:ilvl="5" w:tplc="DC181E06">
      <w:start w:val="1"/>
      <w:numFmt w:val="lowerRoman"/>
      <w:lvlText w:val="%6."/>
      <w:lvlJc w:val="right"/>
      <w:pPr>
        <w:ind w:left="5385" w:hanging="180"/>
      </w:pPr>
    </w:lvl>
    <w:lvl w:ilvl="6" w:tplc="3FCCD4B0">
      <w:start w:val="1"/>
      <w:numFmt w:val="decimal"/>
      <w:lvlText w:val="%7."/>
      <w:lvlJc w:val="left"/>
      <w:pPr>
        <w:ind w:left="6105" w:hanging="360"/>
      </w:pPr>
    </w:lvl>
    <w:lvl w:ilvl="7" w:tplc="1BE456DE">
      <w:start w:val="1"/>
      <w:numFmt w:val="lowerLetter"/>
      <w:lvlText w:val="%8."/>
      <w:lvlJc w:val="left"/>
      <w:pPr>
        <w:ind w:left="6825" w:hanging="360"/>
      </w:pPr>
    </w:lvl>
    <w:lvl w:ilvl="8" w:tplc="163ECD2E">
      <w:start w:val="1"/>
      <w:numFmt w:val="lowerRoman"/>
      <w:lvlText w:val="%9."/>
      <w:lvlJc w:val="right"/>
      <w:pPr>
        <w:ind w:left="7545" w:hanging="180"/>
      </w:pPr>
    </w:lvl>
  </w:abstractNum>
  <w:abstractNum w:abstractNumId="242" w15:restartNumberingAfterBreak="0">
    <w:nsid w:val="776D662B"/>
    <w:multiLevelType w:val="singleLevel"/>
    <w:tmpl w:val="95A0BF70"/>
    <w:lvl w:ilvl="0">
      <w:start w:val="1"/>
      <w:numFmt w:val="decimal"/>
      <w:lvlText w:val="%1."/>
      <w:lvlJc w:val="left"/>
      <w:pPr>
        <w:tabs>
          <w:tab w:val="num" w:pos="720"/>
        </w:tabs>
        <w:ind w:left="720" w:hanging="360"/>
      </w:pPr>
      <w:rPr>
        <w:rFonts w:hint="default"/>
      </w:rPr>
    </w:lvl>
  </w:abstractNum>
  <w:abstractNum w:abstractNumId="243" w15:restartNumberingAfterBreak="0">
    <w:nsid w:val="78302E30"/>
    <w:multiLevelType w:val="hybridMultilevel"/>
    <w:tmpl w:val="4A56570C"/>
    <w:lvl w:ilvl="0" w:tplc="0415000F">
      <w:start w:val="1"/>
      <w:numFmt w:val="decimal"/>
      <w:lvlText w:val="%1."/>
      <w:lvlJc w:val="left"/>
      <w:pPr>
        <w:tabs>
          <w:tab w:val="num" w:pos="360"/>
        </w:tabs>
        <w:ind w:left="360" w:hanging="360"/>
      </w:pPr>
      <w:rPr>
        <w:rFonts w:cs="Times New Roman" w:hint="default"/>
      </w:rPr>
    </w:lvl>
    <w:lvl w:ilvl="1" w:tplc="04150017">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44" w15:restartNumberingAfterBreak="0">
    <w:nsid w:val="78589EC2"/>
    <w:multiLevelType w:val="hybridMultilevel"/>
    <w:tmpl w:val="AED0CE52"/>
    <w:lvl w:ilvl="0" w:tplc="AF8046E8">
      <w:start w:val="4"/>
      <w:numFmt w:val="decimal"/>
      <w:lvlText w:val="%1."/>
      <w:lvlJc w:val="left"/>
      <w:pPr>
        <w:ind w:left="357" w:hanging="360"/>
      </w:pPr>
    </w:lvl>
    <w:lvl w:ilvl="1" w:tplc="A4CCA332">
      <w:start w:val="1"/>
      <w:numFmt w:val="lowerLetter"/>
      <w:lvlText w:val="%2."/>
      <w:lvlJc w:val="left"/>
      <w:pPr>
        <w:ind w:left="1440" w:hanging="360"/>
      </w:pPr>
    </w:lvl>
    <w:lvl w:ilvl="2" w:tplc="2646C5F4">
      <w:start w:val="1"/>
      <w:numFmt w:val="lowerRoman"/>
      <w:lvlText w:val="%3."/>
      <w:lvlJc w:val="right"/>
      <w:pPr>
        <w:ind w:left="2160" w:hanging="180"/>
      </w:pPr>
    </w:lvl>
    <w:lvl w:ilvl="3" w:tplc="B818EE08">
      <w:start w:val="1"/>
      <w:numFmt w:val="decimal"/>
      <w:lvlText w:val="%4."/>
      <w:lvlJc w:val="left"/>
      <w:pPr>
        <w:ind w:left="2880" w:hanging="360"/>
      </w:pPr>
    </w:lvl>
    <w:lvl w:ilvl="4" w:tplc="605299EE">
      <w:start w:val="1"/>
      <w:numFmt w:val="lowerLetter"/>
      <w:lvlText w:val="%5."/>
      <w:lvlJc w:val="left"/>
      <w:pPr>
        <w:ind w:left="3600" w:hanging="360"/>
      </w:pPr>
    </w:lvl>
    <w:lvl w:ilvl="5" w:tplc="AFBC394A">
      <w:start w:val="1"/>
      <w:numFmt w:val="lowerRoman"/>
      <w:lvlText w:val="%6."/>
      <w:lvlJc w:val="right"/>
      <w:pPr>
        <w:ind w:left="4320" w:hanging="180"/>
      </w:pPr>
    </w:lvl>
    <w:lvl w:ilvl="6" w:tplc="4AD2CFAE">
      <w:start w:val="1"/>
      <w:numFmt w:val="decimal"/>
      <w:lvlText w:val="%7."/>
      <w:lvlJc w:val="left"/>
      <w:pPr>
        <w:ind w:left="5040" w:hanging="360"/>
      </w:pPr>
    </w:lvl>
    <w:lvl w:ilvl="7" w:tplc="D1727E4C">
      <w:start w:val="1"/>
      <w:numFmt w:val="lowerLetter"/>
      <w:lvlText w:val="%8."/>
      <w:lvlJc w:val="left"/>
      <w:pPr>
        <w:ind w:left="5760" w:hanging="360"/>
      </w:pPr>
    </w:lvl>
    <w:lvl w:ilvl="8" w:tplc="AC32A754">
      <w:start w:val="1"/>
      <w:numFmt w:val="lowerRoman"/>
      <w:lvlText w:val="%9."/>
      <w:lvlJc w:val="right"/>
      <w:pPr>
        <w:ind w:left="6480" w:hanging="180"/>
      </w:pPr>
    </w:lvl>
  </w:abstractNum>
  <w:abstractNum w:abstractNumId="245" w15:restartNumberingAfterBreak="0">
    <w:nsid w:val="78B17BC3"/>
    <w:multiLevelType w:val="hybridMultilevel"/>
    <w:tmpl w:val="770CAA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15:restartNumberingAfterBreak="0">
    <w:nsid w:val="7972E678"/>
    <w:multiLevelType w:val="hybridMultilevel"/>
    <w:tmpl w:val="1FC2B804"/>
    <w:lvl w:ilvl="0" w:tplc="E512A13E">
      <w:start w:val="1"/>
      <w:numFmt w:val="decimal"/>
      <w:lvlText w:val="%1."/>
      <w:lvlJc w:val="left"/>
      <w:pPr>
        <w:ind w:left="720" w:hanging="360"/>
      </w:pPr>
    </w:lvl>
    <w:lvl w:ilvl="1" w:tplc="33583DEC">
      <w:start w:val="1"/>
      <w:numFmt w:val="lowerLetter"/>
      <w:lvlText w:val="%2."/>
      <w:lvlJc w:val="left"/>
      <w:pPr>
        <w:ind w:left="1440" w:hanging="360"/>
      </w:pPr>
    </w:lvl>
    <w:lvl w:ilvl="2" w:tplc="113EC1D6">
      <w:start w:val="1"/>
      <w:numFmt w:val="lowerRoman"/>
      <w:lvlText w:val="%3."/>
      <w:lvlJc w:val="right"/>
      <w:pPr>
        <w:ind w:left="2160" w:hanging="180"/>
      </w:pPr>
    </w:lvl>
    <w:lvl w:ilvl="3" w:tplc="D8469DEE">
      <w:start w:val="1"/>
      <w:numFmt w:val="decimal"/>
      <w:lvlText w:val="%4."/>
      <w:lvlJc w:val="left"/>
      <w:pPr>
        <w:ind w:left="2880" w:hanging="360"/>
      </w:pPr>
    </w:lvl>
    <w:lvl w:ilvl="4" w:tplc="464679F8">
      <w:start w:val="1"/>
      <w:numFmt w:val="lowerLetter"/>
      <w:lvlText w:val="%5."/>
      <w:lvlJc w:val="left"/>
      <w:pPr>
        <w:ind w:left="3600" w:hanging="360"/>
      </w:pPr>
    </w:lvl>
    <w:lvl w:ilvl="5" w:tplc="8DBAAAA8">
      <w:start w:val="1"/>
      <w:numFmt w:val="lowerRoman"/>
      <w:lvlText w:val="%6."/>
      <w:lvlJc w:val="right"/>
      <w:pPr>
        <w:ind w:left="4320" w:hanging="180"/>
      </w:pPr>
    </w:lvl>
    <w:lvl w:ilvl="6" w:tplc="978C5C24">
      <w:start w:val="1"/>
      <w:numFmt w:val="decimal"/>
      <w:lvlText w:val="%7."/>
      <w:lvlJc w:val="left"/>
      <w:pPr>
        <w:ind w:left="5040" w:hanging="360"/>
      </w:pPr>
    </w:lvl>
    <w:lvl w:ilvl="7" w:tplc="35CE6CE0">
      <w:start w:val="1"/>
      <w:numFmt w:val="lowerLetter"/>
      <w:lvlText w:val="%8."/>
      <w:lvlJc w:val="left"/>
      <w:pPr>
        <w:ind w:left="5760" w:hanging="360"/>
      </w:pPr>
    </w:lvl>
    <w:lvl w:ilvl="8" w:tplc="58620854">
      <w:start w:val="1"/>
      <w:numFmt w:val="lowerRoman"/>
      <w:lvlText w:val="%9."/>
      <w:lvlJc w:val="right"/>
      <w:pPr>
        <w:ind w:left="6480" w:hanging="180"/>
      </w:pPr>
    </w:lvl>
  </w:abstractNum>
  <w:abstractNum w:abstractNumId="247" w15:restartNumberingAfterBreak="0">
    <w:nsid w:val="79CD0CF7"/>
    <w:multiLevelType w:val="hybridMultilevel"/>
    <w:tmpl w:val="2638B3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15:restartNumberingAfterBreak="0">
    <w:nsid w:val="79EA6333"/>
    <w:multiLevelType w:val="hybridMultilevel"/>
    <w:tmpl w:val="37DC6FBE"/>
    <w:lvl w:ilvl="0" w:tplc="308A9878">
      <w:start w:val="3"/>
      <w:numFmt w:val="decimal"/>
      <w:lvlText w:val="%1."/>
      <w:lvlJc w:val="left"/>
      <w:pPr>
        <w:tabs>
          <w:tab w:val="num" w:pos="397"/>
        </w:tabs>
        <w:ind w:left="397" w:hanging="397"/>
      </w:pPr>
      <w:rPr>
        <w:rFonts w:cs="Times New Roman" w:hint="default"/>
      </w:rPr>
    </w:lvl>
    <w:lvl w:ilvl="1" w:tplc="EA2E892C">
      <w:start w:val="6"/>
      <w:numFmt w:val="decimal"/>
      <w:lvlText w:val="%2."/>
      <w:lvlJc w:val="left"/>
      <w:pPr>
        <w:tabs>
          <w:tab w:val="num" w:pos="1477"/>
        </w:tabs>
        <w:ind w:left="1477" w:hanging="39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9" w15:restartNumberingAfterBreak="0">
    <w:nsid w:val="7A1078DE"/>
    <w:multiLevelType w:val="hybridMultilevel"/>
    <w:tmpl w:val="69B0138C"/>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F466B666">
      <w:start w:val="3"/>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0" w15:restartNumberingAfterBreak="0">
    <w:nsid w:val="7A224C8C"/>
    <w:multiLevelType w:val="multilevel"/>
    <w:tmpl w:val="041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1" w15:restartNumberingAfterBreak="0">
    <w:nsid w:val="7AA67F30"/>
    <w:multiLevelType w:val="hybridMultilevel"/>
    <w:tmpl w:val="A24233A0"/>
    <w:lvl w:ilvl="0" w:tplc="35EE42CE">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52" w15:restartNumberingAfterBreak="0">
    <w:nsid w:val="7D131E2F"/>
    <w:multiLevelType w:val="hybridMultilevel"/>
    <w:tmpl w:val="EB887D2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3" w15:restartNumberingAfterBreak="0">
    <w:nsid w:val="7D32378C"/>
    <w:multiLevelType w:val="hybridMultilevel"/>
    <w:tmpl w:val="888E3EE2"/>
    <w:lvl w:ilvl="0" w:tplc="B3266D3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15:restartNumberingAfterBreak="0">
    <w:nsid w:val="7D82448D"/>
    <w:multiLevelType w:val="hybridMultilevel"/>
    <w:tmpl w:val="714618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15:restartNumberingAfterBreak="0">
    <w:nsid w:val="7DA904E6"/>
    <w:multiLevelType w:val="multilevel"/>
    <w:tmpl w:val="A6B28646"/>
    <w:lvl w:ilvl="0">
      <w:start w:val="2"/>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56" w15:restartNumberingAfterBreak="0">
    <w:nsid w:val="7E512CC6"/>
    <w:multiLevelType w:val="hybridMultilevel"/>
    <w:tmpl w:val="E2509C98"/>
    <w:lvl w:ilvl="0" w:tplc="1CECF4FC">
      <w:start w:val="1"/>
      <w:numFmt w:val="decimal"/>
      <w:lvlText w:val="%1)"/>
      <w:lvlJc w:val="left"/>
      <w:pPr>
        <w:ind w:left="36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7"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535429641">
    <w:abstractNumId w:val="9"/>
  </w:num>
  <w:num w:numId="2" w16cid:durableId="1703090428">
    <w:abstractNumId w:val="238"/>
  </w:num>
  <w:num w:numId="3" w16cid:durableId="1712607438">
    <w:abstractNumId w:val="244"/>
  </w:num>
  <w:num w:numId="4" w16cid:durableId="1619218156">
    <w:abstractNumId w:val="92"/>
  </w:num>
  <w:num w:numId="5" w16cid:durableId="1510828930">
    <w:abstractNumId w:val="145"/>
  </w:num>
  <w:num w:numId="6" w16cid:durableId="501969469">
    <w:abstractNumId w:val="55"/>
  </w:num>
  <w:num w:numId="7" w16cid:durableId="298651964">
    <w:abstractNumId w:val="194"/>
  </w:num>
  <w:num w:numId="8" w16cid:durableId="778378850">
    <w:abstractNumId w:val="87"/>
  </w:num>
  <w:num w:numId="9" w16cid:durableId="1600404645">
    <w:abstractNumId w:val="95"/>
  </w:num>
  <w:num w:numId="10" w16cid:durableId="1128158912">
    <w:abstractNumId w:val="141"/>
  </w:num>
  <w:num w:numId="11" w16cid:durableId="1193769084">
    <w:abstractNumId w:val="241"/>
  </w:num>
  <w:num w:numId="12" w16cid:durableId="2087417028">
    <w:abstractNumId w:val="73"/>
  </w:num>
  <w:num w:numId="13" w16cid:durableId="945387833">
    <w:abstractNumId w:val="233"/>
  </w:num>
  <w:num w:numId="14" w16cid:durableId="1667976109">
    <w:abstractNumId w:val="31"/>
  </w:num>
  <w:num w:numId="15" w16cid:durableId="1962491264">
    <w:abstractNumId w:val="65"/>
  </w:num>
  <w:num w:numId="16" w16cid:durableId="600187671">
    <w:abstractNumId w:val="203"/>
  </w:num>
  <w:num w:numId="17" w16cid:durableId="212156987">
    <w:abstractNumId w:val="198"/>
  </w:num>
  <w:num w:numId="18" w16cid:durableId="772357705">
    <w:abstractNumId w:val="239"/>
  </w:num>
  <w:num w:numId="19" w16cid:durableId="1986157108">
    <w:abstractNumId w:val="124"/>
  </w:num>
  <w:num w:numId="20" w16cid:durableId="958024605">
    <w:abstractNumId w:val="121"/>
  </w:num>
  <w:num w:numId="21" w16cid:durableId="1411806054">
    <w:abstractNumId w:val="209"/>
  </w:num>
  <w:num w:numId="22" w16cid:durableId="113868087">
    <w:abstractNumId w:val="20"/>
  </w:num>
  <w:num w:numId="23" w16cid:durableId="1157764781">
    <w:abstractNumId w:val="143"/>
  </w:num>
  <w:num w:numId="24" w16cid:durableId="947812968">
    <w:abstractNumId w:val="107"/>
  </w:num>
  <w:num w:numId="25" w16cid:durableId="1097873823">
    <w:abstractNumId w:val="6"/>
  </w:num>
  <w:num w:numId="26" w16cid:durableId="918292593">
    <w:abstractNumId w:val="8"/>
  </w:num>
  <w:num w:numId="27" w16cid:durableId="1445808257">
    <w:abstractNumId w:val="182"/>
  </w:num>
  <w:num w:numId="28" w16cid:durableId="1619676969">
    <w:abstractNumId w:val="187"/>
  </w:num>
  <w:num w:numId="29" w16cid:durableId="1701012984">
    <w:abstractNumId w:val="246"/>
  </w:num>
  <w:num w:numId="30" w16cid:durableId="654266792">
    <w:abstractNumId w:val="189"/>
  </w:num>
  <w:num w:numId="31" w16cid:durableId="539167822">
    <w:abstractNumId w:val="183"/>
  </w:num>
  <w:num w:numId="32" w16cid:durableId="1330668450">
    <w:abstractNumId w:val="47"/>
  </w:num>
  <w:num w:numId="33" w16cid:durableId="968440358">
    <w:abstractNumId w:val="44"/>
  </w:num>
  <w:num w:numId="34" w16cid:durableId="1086531509">
    <w:abstractNumId w:val="52"/>
  </w:num>
  <w:num w:numId="35" w16cid:durableId="583806476">
    <w:abstractNumId w:val="170"/>
  </w:num>
  <w:num w:numId="36" w16cid:durableId="637495386">
    <w:abstractNumId w:val="230"/>
  </w:num>
  <w:num w:numId="37" w16cid:durableId="1309095905">
    <w:abstractNumId w:val="82"/>
  </w:num>
  <w:num w:numId="38" w16cid:durableId="1175802724">
    <w:abstractNumId w:val="158"/>
  </w:num>
  <w:num w:numId="39" w16cid:durableId="2048867044">
    <w:abstractNumId w:val="200"/>
  </w:num>
  <w:num w:numId="40" w16cid:durableId="1887989050">
    <w:abstractNumId w:val="90"/>
  </w:num>
  <w:num w:numId="41" w16cid:durableId="92407806">
    <w:abstractNumId w:val="101"/>
  </w:num>
  <w:num w:numId="42" w16cid:durableId="673606612">
    <w:abstractNumId w:val="204"/>
  </w:num>
  <w:num w:numId="43" w16cid:durableId="1581862864">
    <w:abstractNumId w:val="196"/>
  </w:num>
  <w:num w:numId="44" w16cid:durableId="1319772096">
    <w:abstractNumId w:val="105"/>
  </w:num>
  <w:num w:numId="45" w16cid:durableId="1781485673">
    <w:abstractNumId w:val="61"/>
  </w:num>
  <w:num w:numId="46" w16cid:durableId="1443307381">
    <w:abstractNumId w:val="114"/>
  </w:num>
  <w:num w:numId="47" w16cid:durableId="1714695846">
    <w:abstractNumId w:val="242"/>
  </w:num>
  <w:num w:numId="48" w16cid:durableId="1360930339">
    <w:abstractNumId w:val="191"/>
  </w:num>
  <w:num w:numId="49" w16cid:durableId="1309164201">
    <w:abstractNumId w:val="181"/>
  </w:num>
  <w:num w:numId="50" w16cid:durableId="1597131439">
    <w:abstractNumId w:val="165"/>
  </w:num>
  <w:num w:numId="51" w16cid:durableId="1776821305">
    <w:abstractNumId w:val="16"/>
  </w:num>
  <w:num w:numId="52" w16cid:durableId="1465928414">
    <w:abstractNumId w:val="17"/>
  </w:num>
  <w:num w:numId="53" w16cid:durableId="89939240">
    <w:abstractNumId w:val="157"/>
  </w:num>
  <w:num w:numId="54" w16cid:durableId="815032514">
    <w:abstractNumId w:val="186"/>
  </w:num>
  <w:num w:numId="55" w16cid:durableId="775489421">
    <w:abstractNumId w:val="0"/>
  </w:num>
  <w:num w:numId="56" w16cid:durableId="491339970">
    <w:abstractNumId w:val="247"/>
  </w:num>
  <w:num w:numId="57" w16cid:durableId="2114326459">
    <w:abstractNumId w:val="103"/>
  </w:num>
  <w:num w:numId="58" w16cid:durableId="1561674623">
    <w:abstractNumId w:val="179"/>
  </w:num>
  <w:num w:numId="59" w16cid:durableId="1102186762">
    <w:abstractNumId w:val="225"/>
  </w:num>
  <w:num w:numId="60" w16cid:durableId="1624075431">
    <w:abstractNumId w:val="217"/>
  </w:num>
  <w:num w:numId="61" w16cid:durableId="765735035">
    <w:abstractNumId w:val="214"/>
  </w:num>
  <w:num w:numId="62" w16cid:durableId="1624263618">
    <w:abstractNumId w:val="218"/>
  </w:num>
  <w:num w:numId="63" w16cid:durableId="1154221668">
    <w:abstractNumId w:val="240"/>
  </w:num>
  <w:num w:numId="64" w16cid:durableId="444467097">
    <w:abstractNumId w:val="30"/>
  </w:num>
  <w:num w:numId="65" w16cid:durableId="1287153978">
    <w:abstractNumId w:val="94"/>
  </w:num>
  <w:num w:numId="66" w16cid:durableId="966274882">
    <w:abstractNumId w:val="68"/>
  </w:num>
  <w:num w:numId="67" w16cid:durableId="1347900776">
    <w:abstractNumId w:val="255"/>
  </w:num>
  <w:num w:numId="68" w16cid:durableId="1932007609">
    <w:abstractNumId w:val="2"/>
  </w:num>
  <w:num w:numId="69" w16cid:durableId="504171213">
    <w:abstractNumId w:val="98"/>
  </w:num>
  <w:num w:numId="70" w16cid:durableId="1200775396">
    <w:abstractNumId w:val="91"/>
  </w:num>
  <w:num w:numId="71" w16cid:durableId="1092165879">
    <w:abstractNumId w:val="156"/>
  </w:num>
  <w:num w:numId="72" w16cid:durableId="57824868">
    <w:abstractNumId w:val="221"/>
  </w:num>
  <w:num w:numId="73" w16cid:durableId="1755467459">
    <w:abstractNumId w:val="84"/>
  </w:num>
  <w:num w:numId="74" w16cid:durableId="193542828">
    <w:abstractNumId w:val="154"/>
  </w:num>
  <w:num w:numId="75" w16cid:durableId="779840672">
    <w:abstractNumId w:val="173"/>
  </w:num>
  <w:num w:numId="76" w16cid:durableId="1952930158">
    <w:abstractNumId w:val="251"/>
  </w:num>
  <w:num w:numId="77" w16cid:durableId="2138330575">
    <w:abstractNumId w:val="228"/>
  </w:num>
  <w:num w:numId="78" w16cid:durableId="1707831289">
    <w:abstractNumId w:val="10"/>
  </w:num>
  <w:num w:numId="79" w16cid:durableId="1600792434">
    <w:abstractNumId w:val="81"/>
  </w:num>
  <w:num w:numId="80" w16cid:durableId="323357286">
    <w:abstractNumId w:val="48"/>
  </w:num>
  <w:num w:numId="81" w16cid:durableId="2039235518">
    <w:abstractNumId w:val="174"/>
  </w:num>
  <w:num w:numId="82" w16cid:durableId="1574658294">
    <w:abstractNumId w:val="102"/>
  </w:num>
  <w:num w:numId="83" w16cid:durableId="1274941658">
    <w:abstractNumId w:val="206"/>
  </w:num>
  <w:num w:numId="84" w16cid:durableId="1960795588">
    <w:abstractNumId w:val="146"/>
  </w:num>
  <w:num w:numId="85" w16cid:durableId="1307205268">
    <w:abstractNumId w:val="66"/>
  </w:num>
  <w:num w:numId="86" w16cid:durableId="1066145581">
    <w:abstractNumId w:val="49"/>
  </w:num>
  <w:num w:numId="87" w16cid:durableId="1550141990">
    <w:abstractNumId w:val="109"/>
  </w:num>
  <w:num w:numId="88" w16cid:durableId="705644135">
    <w:abstractNumId w:val="216"/>
  </w:num>
  <w:num w:numId="89" w16cid:durableId="1021859611">
    <w:abstractNumId w:val="1"/>
  </w:num>
  <w:num w:numId="90" w16cid:durableId="274866396">
    <w:abstractNumId w:val="80"/>
  </w:num>
  <w:num w:numId="91" w16cid:durableId="1884101108">
    <w:abstractNumId w:val="19"/>
  </w:num>
  <w:num w:numId="92" w16cid:durableId="637876044">
    <w:abstractNumId w:val="77"/>
  </w:num>
  <w:num w:numId="93" w16cid:durableId="955797967">
    <w:abstractNumId w:val="76"/>
  </w:num>
  <w:num w:numId="94" w16cid:durableId="704216898">
    <w:abstractNumId w:val="192"/>
  </w:num>
  <w:num w:numId="95" w16cid:durableId="1427113580">
    <w:abstractNumId w:val="126"/>
  </w:num>
  <w:num w:numId="96" w16cid:durableId="1954633511">
    <w:abstractNumId w:val="3"/>
  </w:num>
  <w:num w:numId="97" w16cid:durableId="175385594">
    <w:abstractNumId w:val="110"/>
  </w:num>
  <w:num w:numId="98" w16cid:durableId="1777938550">
    <w:abstractNumId w:val="118"/>
  </w:num>
  <w:num w:numId="99" w16cid:durableId="2110394606">
    <w:abstractNumId w:val="70"/>
  </w:num>
  <w:num w:numId="100" w16cid:durableId="1481927128">
    <w:abstractNumId w:val="23"/>
  </w:num>
  <w:num w:numId="101" w16cid:durableId="2078890675">
    <w:abstractNumId w:val="60"/>
  </w:num>
  <w:num w:numId="102" w16cid:durableId="744961976">
    <w:abstractNumId w:val="111"/>
  </w:num>
  <w:num w:numId="103" w16cid:durableId="2017070068">
    <w:abstractNumId w:val="79"/>
  </w:num>
  <w:num w:numId="104" w16cid:durableId="1079522626">
    <w:abstractNumId w:val="257"/>
  </w:num>
  <w:num w:numId="105" w16cid:durableId="2009628054">
    <w:abstractNumId w:val="248"/>
  </w:num>
  <w:num w:numId="106" w16cid:durableId="713964383">
    <w:abstractNumId w:val="112"/>
  </w:num>
  <w:num w:numId="107" w16cid:durableId="774516835">
    <w:abstractNumId w:val="171"/>
  </w:num>
  <w:num w:numId="108" w16cid:durableId="1979188059">
    <w:abstractNumId w:val="208"/>
  </w:num>
  <w:num w:numId="109" w16cid:durableId="363023864">
    <w:abstractNumId w:val="223"/>
  </w:num>
  <w:num w:numId="110" w16cid:durableId="1255479432">
    <w:abstractNumId w:val="243"/>
  </w:num>
  <w:num w:numId="111" w16cid:durableId="2055541876">
    <w:abstractNumId w:val="167"/>
  </w:num>
  <w:num w:numId="112" w16cid:durableId="458770398">
    <w:abstractNumId w:val="64"/>
  </w:num>
  <w:num w:numId="113" w16cid:durableId="1196115887">
    <w:abstractNumId w:val="252"/>
  </w:num>
  <w:num w:numId="114" w16cid:durableId="729965323">
    <w:abstractNumId w:val="199"/>
  </w:num>
  <w:num w:numId="115" w16cid:durableId="1127352301">
    <w:abstractNumId w:val="63"/>
  </w:num>
  <w:num w:numId="116" w16cid:durableId="566693061">
    <w:abstractNumId w:val="163"/>
  </w:num>
  <w:num w:numId="117" w16cid:durableId="175655070">
    <w:abstractNumId w:val="237"/>
  </w:num>
  <w:num w:numId="118" w16cid:durableId="1892377063">
    <w:abstractNumId w:val="250"/>
  </w:num>
  <w:num w:numId="119" w16cid:durableId="1681619371">
    <w:abstractNumId w:val="13"/>
  </w:num>
  <w:num w:numId="120" w16cid:durableId="70007449">
    <w:abstractNumId w:val="34"/>
  </w:num>
  <w:num w:numId="121" w16cid:durableId="1724982148">
    <w:abstractNumId w:val="14"/>
  </w:num>
  <w:num w:numId="122" w16cid:durableId="721247825">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3153839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386145884">
    <w:abstractNumId w:val="190"/>
  </w:num>
  <w:num w:numId="125" w16cid:durableId="1305352082">
    <w:abstractNumId w:val="113"/>
  </w:num>
  <w:num w:numId="126" w16cid:durableId="1496797030">
    <w:abstractNumId w:val="188"/>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7" w16cid:durableId="753624611">
    <w:abstractNumId w:val="188"/>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8" w16cid:durableId="913658899">
    <w:abstractNumId w:val="188"/>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29" w16cid:durableId="7011272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747852019">
    <w:abstractNumId w:val="166"/>
  </w:num>
  <w:num w:numId="131" w16cid:durableId="1967924751">
    <w:abstractNumId w:val="45"/>
  </w:num>
  <w:num w:numId="132" w16cid:durableId="1042631352">
    <w:abstractNumId w:val="197"/>
  </w:num>
  <w:num w:numId="133" w16cid:durableId="1932540801">
    <w:abstractNumId w:val="116"/>
  </w:num>
  <w:num w:numId="134" w16cid:durableId="573205842">
    <w:abstractNumId w:val="134"/>
  </w:num>
  <w:num w:numId="135" w16cid:durableId="672605674">
    <w:abstractNumId w:val="219"/>
  </w:num>
  <w:num w:numId="136" w16cid:durableId="2129422022">
    <w:abstractNumId w:val="235"/>
  </w:num>
  <w:num w:numId="137" w16cid:durableId="1054045966">
    <w:abstractNumId w:val="162"/>
  </w:num>
  <w:num w:numId="138" w16cid:durableId="652298809">
    <w:abstractNumId w:val="180"/>
  </w:num>
  <w:num w:numId="139" w16cid:durableId="321087118">
    <w:abstractNumId w:val="57"/>
  </w:num>
  <w:num w:numId="140" w16cid:durableId="1033918452">
    <w:abstractNumId w:val="24"/>
  </w:num>
  <w:num w:numId="141" w16cid:durableId="681787707">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009597365">
    <w:abstractNumId w:val="59"/>
  </w:num>
  <w:num w:numId="143" w16cid:durableId="1237322494">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25880495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337002296">
    <w:abstractNumId w:val="125"/>
  </w:num>
  <w:num w:numId="146" w16cid:durableId="1294368758">
    <w:abstractNumId w:val="129"/>
  </w:num>
  <w:num w:numId="147" w16cid:durableId="745955722">
    <w:abstractNumId w:val="71"/>
  </w:num>
  <w:num w:numId="148" w16cid:durableId="1464494073">
    <w:abstractNumId w:val="131"/>
  </w:num>
  <w:num w:numId="149" w16cid:durableId="1694653353">
    <w:abstractNumId w:val="115"/>
  </w:num>
  <w:num w:numId="150" w16cid:durableId="1445226382">
    <w:abstractNumId w:val="27"/>
  </w:num>
  <w:num w:numId="151" w16cid:durableId="198278293">
    <w:abstractNumId w:val="138"/>
  </w:num>
  <w:num w:numId="152" w16cid:durableId="104540220">
    <w:abstractNumId w:val="127"/>
  </w:num>
  <w:num w:numId="153" w16cid:durableId="487865526">
    <w:abstractNumId w:val="222"/>
  </w:num>
  <w:num w:numId="154" w16cid:durableId="767234814">
    <w:abstractNumId w:val="172"/>
  </w:num>
  <w:num w:numId="155" w16cid:durableId="1061518427">
    <w:abstractNumId w:val="85"/>
  </w:num>
  <w:num w:numId="156" w16cid:durableId="1283458341">
    <w:abstractNumId w:val="133"/>
  </w:num>
  <w:num w:numId="157" w16cid:durableId="1686862387">
    <w:abstractNumId w:val="151"/>
  </w:num>
  <w:num w:numId="158" w16cid:durableId="1308432540">
    <w:abstractNumId w:val="117"/>
  </w:num>
  <w:num w:numId="159" w16cid:durableId="956252290">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2037539804">
    <w:abstractNumId w:val="89"/>
  </w:num>
  <w:num w:numId="161" w16cid:durableId="795178142">
    <w:abstractNumId w:val="226"/>
  </w:num>
  <w:num w:numId="162" w16cid:durableId="32212721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170411607">
    <w:abstractNumId w:val="100"/>
  </w:num>
  <w:num w:numId="164" w16cid:durableId="1494107175">
    <w:abstractNumId w:val="210"/>
  </w:num>
  <w:num w:numId="165" w16cid:durableId="1787577817">
    <w:abstractNumId w:val="54"/>
  </w:num>
  <w:num w:numId="166" w16cid:durableId="2017993089">
    <w:abstractNumId w:val="33"/>
  </w:num>
  <w:num w:numId="167" w16cid:durableId="1513258044">
    <w:abstractNumId w:val="22"/>
  </w:num>
  <w:num w:numId="168" w16cid:durableId="1413893388">
    <w:abstractNumId w:val="132"/>
  </w:num>
  <w:num w:numId="169" w16cid:durableId="1930962794">
    <w:abstractNumId w:val="159"/>
  </w:num>
  <w:num w:numId="170" w16cid:durableId="1969122035">
    <w:abstractNumId w:val="137"/>
  </w:num>
  <w:num w:numId="171" w16cid:durableId="128693386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1323464940">
    <w:abstractNumId w:val="29"/>
  </w:num>
  <w:num w:numId="173" w16cid:durableId="38357910">
    <w:abstractNumId w:val="193"/>
  </w:num>
  <w:num w:numId="174" w16cid:durableId="782110976">
    <w:abstractNumId w:val="215"/>
  </w:num>
  <w:num w:numId="175" w16cid:durableId="1839229811">
    <w:abstractNumId w:val="140"/>
  </w:num>
  <w:num w:numId="176" w16cid:durableId="1787194349">
    <w:abstractNumId w:val="7"/>
  </w:num>
  <w:num w:numId="177" w16cid:durableId="170996912">
    <w:abstractNumId w:val="232"/>
  </w:num>
  <w:num w:numId="178" w16cid:durableId="313726424">
    <w:abstractNumId w:val="62"/>
  </w:num>
  <w:num w:numId="179" w16cid:durableId="2086099669">
    <w:abstractNumId w:val="152"/>
  </w:num>
  <w:num w:numId="180" w16cid:durableId="1381858372">
    <w:abstractNumId w:val="96"/>
  </w:num>
  <w:num w:numId="181" w16cid:durableId="1630864315">
    <w:abstractNumId w:val="67"/>
  </w:num>
  <w:num w:numId="182" w16cid:durableId="2133548679">
    <w:abstractNumId w:val="249"/>
  </w:num>
  <w:num w:numId="183" w16cid:durableId="933854589">
    <w:abstractNumId w:val="195"/>
  </w:num>
  <w:num w:numId="184" w16cid:durableId="2078436437">
    <w:abstractNumId w:val="227"/>
  </w:num>
  <w:num w:numId="185" w16cid:durableId="1556043709">
    <w:abstractNumId w:val="224"/>
  </w:num>
  <w:num w:numId="186" w16cid:durableId="372965382">
    <w:abstractNumId w:val="106"/>
  </w:num>
  <w:num w:numId="187" w16cid:durableId="268466427">
    <w:abstractNumId w:val="176"/>
  </w:num>
  <w:num w:numId="188" w16cid:durableId="1390298757">
    <w:abstractNumId w:val="11"/>
  </w:num>
  <w:num w:numId="189" w16cid:durableId="964968803">
    <w:abstractNumId w:val="177"/>
  </w:num>
  <w:num w:numId="190" w16cid:durableId="1084912119">
    <w:abstractNumId w:val="69"/>
  </w:num>
  <w:num w:numId="191" w16cid:durableId="1352876238">
    <w:abstractNumId w:val="108"/>
  </w:num>
  <w:num w:numId="192" w16cid:durableId="2053340321">
    <w:abstractNumId w:val="128"/>
  </w:num>
  <w:num w:numId="193" w16cid:durableId="3435286">
    <w:abstractNumId w:val="26"/>
  </w:num>
  <w:num w:numId="194" w16cid:durableId="878855029">
    <w:abstractNumId w:val="40"/>
  </w:num>
  <w:num w:numId="195" w16cid:durableId="1472819113">
    <w:abstractNumId w:val="83"/>
  </w:num>
  <w:num w:numId="196" w16cid:durableId="920024020">
    <w:abstractNumId w:val="178"/>
  </w:num>
  <w:num w:numId="197" w16cid:durableId="1352951171">
    <w:abstractNumId w:val="220"/>
  </w:num>
  <w:num w:numId="198" w16cid:durableId="1808088669">
    <w:abstractNumId w:val="155"/>
  </w:num>
  <w:num w:numId="199" w16cid:durableId="2144156542">
    <w:abstractNumId w:val="4"/>
  </w:num>
  <w:num w:numId="200" w16cid:durableId="339240894">
    <w:abstractNumId w:val="43"/>
  </w:num>
  <w:num w:numId="201" w16cid:durableId="1185944126">
    <w:abstractNumId w:val="254"/>
  </w:num>
  <w:num w:numId="202" w16cid:durableId="1718705139">
    <w:abstractNumId w:val="234"/>
  </w:num>
  <w:num w:numId="203" w16cid:durableId="1504927418">
    <w:abstractNumId w:val="139"/>
  </w:num>
  <w:num w:numId="204" w16cid:durableId="373581077">
    <w:abstractNumId w:val="99"/>
  </w:num>
  <w:num w:numId="205" w16cid:durableId="1641693073">
    <w:abstractNumId w:val="135"/>
  </w:num>
  <w:num w:numId="206" w16cid:durableId="1013721232">
    <w:abstractNumId w:val="25"/>
  </w:num>
  <w:num w:numId="207" w16cid:durableId="900864631">
    <w:abstractNumId w:val="205"/>
  </w:num>
  <w:num w:numId="208" w16cid:durableId="629557642">
    <w:abstractNumId w:val="147"/>
  </w:num>
  <w:num w:numId="209" w16cid:durableId="931664647">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16cid:durableId="1431467940">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1733193334">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680159704">
    <w:abstractNumId w:val="50"/>
  </w:num>
  <w:num w:numId="213" w16cid:durableId="1392924213">
    <w:abstractNumId w:val="86"/>
  </w:num>
  <w:num w:numId="214" w16cid:durableId="2134248992">
    <w:abstractNumId w:val="201"/>
  </w:num>
  <w:num w:numId="215" w16cid:durableId="1439981161">
    <w:abstractNumId w:val="21"/>
  </w:num>
  <w:num w:numId="216" w16cid:durableId="1920825360">
    <w:abstractNumId w:val="184"/>
  </w:num>
  <w:num w:numId="217" w16cid:durableId="964388518">
    <w:abstractNumId w:val="12"/>
  </w:num>
  <w:num w:numId="218" w16cid:durableId="1577352079">
    <w:abstractNumId w:val="28"/>
  </w:num>
  <w:num w:numId="219" w16cid:durableId="187573362">
    <w:abstractNumId w:val="161"/>
  </w:num>
  <w:num w:numId="220" w16cid:durableId="2023319250">
    <w:abstractNumId w:val="36"/>
  </w:num>
  <w:num w:numId="221" w16cid:durableId="1990985166">
    <w:abstractNumId w:val="51"/>
  </w:num>
  <w:num w:numId="222" w16cid:durableId="54359970">
    <w:abstractNumId w:val="123"/>
  </w:num>
  <w:num w:numId="223" w16cid:durableId="19090624">
    <w:abstractNumId w:val="202"/>
  </w:num>
  <w:num w:numId="224" w16cid:durableId="278530901">
    <w:abstractNumId w:val="58"/>
  </w:num>
  <w:num w:numId="225" w16cid:durableId="2006664862">
    <w:abstractNumId w:val="207"/>
  </w:num>
  <w:num w:numId="226" w16cid:durableId="1778138603">
    <w:abstractNumId w:val="120"/>
  </w:num>
  <w:num w:numId="227" w16cid:durableId="1927685433">
    <w:abstractNumId w:val="39"/>
  </w:num>
  <w:num w:numId="228" w16cid:durableId="1978753354">
    <w:abstractNumId w:val="231"/>
  </w:num>
  <w:num w:numId="229" w16cid:durableId="812218193">
    <w:abstractNumId w:val="236"/>
  </w:num>
  <w:num w:numId="230" w16cid:durableId="696783183">
    <w:abstractNumId w:val="38"/>
  </w:num>
  <w:num w:numId="231" w16cid:durableId="989410527">
    <w:abstractNumId w:val="149"/>
  </w:num>
  <w:num w:numId="232" w16cid:durableId="1086459163">
    <w:abstractNumId w:val="130"/>
  </w:num>
  <w:num w:numId="233" w16cid:durableId="773136109">
    <w:abstractNumId w:val="46"/>
  </w:num>
  <w:num w:numId="234" w16cid:durableId="1720124456">
    <w:abstractNumId w:val="142"/>
  </w:num>
  <w:num w:numId="235" w16cid:durableId="898714700">
    <w:abstractNumId w:val="212"/>
  </w:num>
  <w:num w:numId="236" w16cid:durableId="993483708">
    <w:abstractNumId w:val="229"/>
  </w:num>
  <w:num w:numId="237" w16cid:durableId="700252682">
    <w:abstractNumId w:val="185"/>
  </w:num>
  <w:num w:numId="238" w16cid:durableId="1187479044">
    <w:abstractNumId w:val="213"/>
  </w:num>
  <w:num w:numId="239" w16cid:durableId="399837480">
    <w:abstractNumId w:val="136"/>
  </w:num>
  <w:num w:numId="240" w16cid:durableId="538126248">
    <w:abstractNumId w:val="74"/>
  </w:num>
  <w:num w:numId="241" w16cid:durableId="1114903575">
    <w:abstractNumId w:val="41"/>
  </w:num>
  <w:num w:numId="242" w16cid:durableId="1274172301">
    <w:abstractNumId w:val="37"/>
  </w:num>
  <w:num w:numId="243" w16cid:durableId="2085566992">
    <w:abstractNumId w:val="75"/>
  </w:num>
  <w:num w:numId="244" w16cid:durableId="912786582">
    <w:abstractNumId w:val="5"/>
  </w:num>
  <w:num w:numId="245" w16cid:durableId="228611461">
    <w:abstractNumId w:val="211"/>
  </w:num>
  <w:num w:numId="246" w16cid:durableId="1891646522">
    <w:abstractNumId w:val="253"/>
  </w:num>
  <w:num w:numId="247" w16cid:durableId="1305893537">
    <w:abstractNumId w:val="245"/>
  </w:num>
  <w:num w:numId="248" w16cid:durableId="690767569">
    <w:abstractNumId w:val="56"/>
  </w:num>
  <w:num w:numId="249" w16cid:durableId="196742365">
    <w:abstractNumId w:val="150"/>
  </w:num>
  <w:num w:numId="250" w16cid:durableId="1530532744">
    <w:abstractNumId w:val="53"/>
  </w:num>
  <w:num w:numId="251" w16cid:durableId="195239001">
    <w:abstractNumId w:val="144"/>
  </w:num>
  <w:num w:numId="252" w16cid:durableId="1467433717">
    <w:abstractNumId w:val="78"/>
  </w:num>
  <w:num w:numId="253" w16cid:durableId="2139373490">
    <w:abstractNumId w:val="148"/>
  </w:num>
  <w:num w:numId="254" w16cid:durableId="1478262567">
    <w:abstractNumId w:val="153"/>
  </w:num>
  <w:num w:numId="255" w16cid:durableId="1447432812">
    <w:abstractNumId w:val="175"/>
  </w:num>
  <w:num w:numId="256" w16cid:durableId="803088063">
    <w:abstractNumId w:val="119"/>
  </w:num>
  <w:num w:numId="257" w16cid:durableId="870415963">
    <w:abstractNumId w:val="256"/>
  </w:num>
  <w:num w:numId="258" w16cid:durableId="2067679227">
    <w:abstractNumId w:val="104"/>
  </w:num>
  <w:num w:numId="259" w16cid:durableId="2119325338">
    <w:abstractNumId w:val="35"/>
  </w:num>
  <w:num w:numId="260" w16cid:durableId="1345789298">
    <w:abstractNumId w:val="168"/>
  </w:num>
  <w:num w:numId="261" w16cid:durableId="387843620">
    <w:abstractNumId w:val="15"/>
  </w:num>
  <w:num w:numId="262" w16cid:durableId="1227185554">
    <w:abstractNumId w:val="97"/>
  </w:num>
  <w:num w:numId="263" w16cid:durableId="206929992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FAA"/>
    <w:rsid w:val="00002DDD"/>
    <w:rsid w:val="00012C81"/>
    <w:rsid w:val="00012F74"/>
    <w:rsid w:val="000158B1"/>
    <w:rsid w:val="00016CB6"/>
    <w:rsid w:val="00025C27"/>
    <w:rsid w:val="00026B72"/>
    <w:rsid w:val="00041E62"/>
    <w:rsid w:val="000526D9"/>
    <w:rsid w:val="000564A0"/>
    <w:rsid w:val="0005D345"/>
    <w:rsid w:val="000603A9"/>
    <w:rsid w:val="00066BF2"/>
    <w:rsid w:val="00070DCC"/>
    <w:rsid w:val="000747B3"/>
    <w:rsid w:val="000842AB"/>
    <w:rsid w:val="000861C9"/>
    <w:rsid w:val="00096E5C"/>
    <w:rsid w:val="000A7598"/>
    <w:rsid w:val="000B073E"/>
    <w:rsid w:val="000B6BBC"/>
    <w:rsid w:val="000B7214"/>
    <w:rsid w:val="000C6D58"/>
    <w:rsid w:val="000D2287"/>
    <w:rsid w:val="000E3D0F"/>
    <w:rsid w:val="000E521F"/>
    <w:rsid w:val="000F08FC"/>
    <w:rsid w:val="000F3824"/>
    <w:rsid w:val="000F7675"/>
    <w:rsid w:val="00100BF5"/>
    <w:rsid w:val="00102C2D"/>
    <w:rsid w:val="00107C26"/>
    <w:rsid w:val="001143E5"/>
    <w:rsid w:val="00115924"/>
    <w:rsid w:val="00122251"/>
    <w:rsid w:val="00126950"/>
    <w:rsid w:val="001322BB"/>
    <w:rsid w:val="00143C40"/>
    <w:rsid w:val="00146399"/>
    <w:rsid w:val="00155C0C"/>
    <w:rsid w:val="0015704A"/>
    <w:rsid w:val="00157F53"/>
    <w:rsid w:val="00160853"/>
    <w:rsid w:val="001639B4"/>
    <w:rsid w:val="00163E11"/>
    <w:rsid w:val="001656C5"/>
    <w:rsid w:val="00173C76"/>
    <w:rsid w:val="001745F3"/>
    <w:rsid w:val="001779AF"/>
    <w:rsid w:val="00181C9B"/>
    <w:rsid w:val="00182278"/>
    <w:rsid w:val="00182E62"/>
    <w:rsid w:val="00185263"/>
    <w:rsid w:val="001A2162"/>
    <w:rsid w:val="001A2A2D"/>
    <w:rsid w:val="001A4D07"/>
    <w:rsid w:val="001B2068"/>
    <w:rsid w:val="001B4DEC"/>
    <w:rsid w:val="001B5E2D"/>
    <w:rsid w:val="001B7CE8"/>
    <w:rsid w:val="001C31EA"/>
    <w:rsid w:val="001C6EEF"/>
    <w:rsid w:val="001D1A2E"/>
    <w:rsid w:val="001D451B"/>
    <w:rsid w:val="001F088B"/>
    <w:rsid w:val="00200505"/>
    <w:rsid w:val="00206756"/>
    <w:rsid w:val="00213A4B"/>
    <w:rsid w:val="0021467E"/>
    <w:rsid w:val="00217A11"/>
    <w:rsid w:val="002207EF"/>
    <w:rsid w:val="00223C8B"/>
    <w:rsid w:val="00230C2F"/>
    <w:rsid w:val="00234C4F"/>
    <w:rsid w:val="00246EF3"/>
    <w:rsid w:val="00251150"/>
    <w:rsid w:val="00261690"/>
    <w:rsid w:val="00267DEB"/>
    <w:rsid w:val="0027298F"/>
    <w:rsid w:val="002743A6"/>
    <w:rsid w:val="00282F8C"/>
    <w:rsid w:val="00290F98"/>
    <w:rsid w:val="00295506"/>
    <w:rsid w:val="002A43D1"/>
    <w:rsid w:val="002B15D1"/>
    <w:rsid w:val="002B3AAF"/>
    <w:rsid w:val="002C293A"/>
    <w:rsid w:val="002D17AA"/>
    <w:rsid w:val="002D2975"/>
    <w:rsid w:val="002D48D3"/>
    <w:rsid w:val="00301E28"/>
    <w:rsid w:val="003026E6"/>
    <w:rsid w:val="00304E56"/>
    <w:rsid w:val="00306EC4"/>
    <w:rsid w:val="00313456"/>
    <w:rsid w:val="00324E06"/>
    <w:rsid w:val="0033273A"/>
    <w:rsid w:val="0034493B"/>
    <w:rsid w:val="00346A83"/>
    <w:rsid w:val="00357031"/>
    <w:rsid w:val="003574DC"/>
    <w:rsid w:val="00361326"/>
    <w:rsid w:val="00365B70"/>
    <w:rsid w:val="003740FA"/>
    <w:rsid w:val="0037502F"/>
    <w:rsid w:val="00376368"/>
    <w:rsid w:val="00380BF2"/>
    <w:rsid w:val="0039583E"/>
    <w:rsid w:val="003A0538"/>
    <w:rsid w:val="003A264A"/>
    <w:rsid w:val="003A68E0"/>
    <w:rsid w:val="003D2F50"/>
    <w:rsid w:val="003D3FC8"/>
    <w:rsid w:val="003D70AE"/>
    <w:rsid w:val="003D75E8"/>
    <w:rsid w:val="003E263A"/>
    <w:rsid w:val="003F0267"/>
    <w:rsid w:val="003F3D59"/>
    <w:rsid w:val="00403D8F"/>
    <w:rsid w:val="004041E1"/>
    <w:rsid w:val="00405C41"/>
    <w:rsid w:val="00406BF2"/>
    <w:rsid w:val="0041003F"/>
    <w:rsid w:val="00412161"/>
    <w:rsid w:val="004130BC"/>
    <w:rsid w:val="004161F5"/>
    <w:rsid w:val="00420970"/>
    <w:rsid w:val="0043034B"/>
    <w:rsid w:val="00431D69"/>
    <w:rsid w:val="0043299F"/>
    <w:rsid w:val="00436C5F"/>
    <w:rsid w:val="00437E66"/>
    <w:rsid w:val="00441DB5"/>
    <w:rsid w:val="00445611"/>
    <w:rsid w:val="004530CE"/>
    <w:rsid w:val="00456B08"/>
    <w:rsid w:val="00460896"/>
    <w:rsid w:val="00470F0D"/>
    <w:rsid w:val="00471169"/>
    <w:rsid w:val="00474EC6"/>
    <w:rsid w:val="004775BC"/>
    <w:rsid w:val="00481590"/>
    <w:rsid w:val="004832E7"/>
    <w:rsid w:val="00483711"/>
    <w:rsid w:val="004857DF"/>
    <w:rsid w:val="00493517"/>
    <w:rsid w:val="004B2A8B"/>
    <w:rsid w:val="004B7C02"/>
    <w:rsid w:val="004C024B"/>
    <w:rsid w:val="004C6D2F"/>
    <w:rsid w:val="004D1946"/>
    <w:rsid w:val="004E5812"/>
    <w:rsid w:val="004E7B98"/>
    <w:rsid w:val="004EF585"/>
    <w:rsid w:val="004F0A28"/>
    <w:rsid w:val="004F3DB4"/>
    <w:rsid w:val="004F5FAA"/>
    <w:rsid w:val="005029D6"/>
    <w:rsid w:val="005034E3"/>
    <w:rsid w:val="00503B4C"/>
    <w:rsid w:val="005115C2"/>
    <w:rsid w:val="00513BF3"/>
    <w:rsid w:val="00513EC8"/>
    <w:rsid w:val="00521196"/>
    <w:rsid w:val="00526101"/>
    <w:rsid w:val="00532F44"/>
    <w:rsid w:val="00534918"/>
    <w:rsid w:val="00535962"/>
    <w:rsid w:val="005374F1"/>
    <w:rsid w:val="00542009"/>
    <w:rsid w:val="00546111"/>
    <w:rsid w:val="00554AE7"/>
    <w:rsid w:val="005566CD"/>
    <w:rsid w:val="00562960"/>
    <w:rsid w:val="005707C4"/>
    <w:rsid w:val="00576C00"/>
    <w:rsid w:val="00585495"/>
    <w:rsid w:val="00596A39"/>
    <w:rsid w:val="005A6A0C"/>
    <w:rsid w:val="005A6E42"/>
    <w:rsid w:val="005A6EE0"/>
    <w:rsid w:val="005B2C42"/>
    <w:rsid w:val="005C17F2"/>
    <w:rsid w:val="005C35F8"/>
    <w:rsid w:val="005C6959"/>
    <w:rsid w:val="005D795F"/>
    <w:rsid w:val="005E5556"/>
    <w:rsid w:val="005F7A59"/>
    <w:rsid w:val="00601EEA"/>
    <w:rsid w:val="00607385"/>
    <w:rsid w:val="00612DF4"/>
    <w:rsid w:val="00616418"/>
    <w:rsid w:val="00621ADD"/>
    <w:rsid w:val="00623A6F"/>
    <w:rsid w:val="00625A66"/>
    <w:rsid w:val="0062723F"/>
    <w:rsid w:val="00655809"/>
    <w:rsid w:val="006633C1"/>
    <w:rsid w:val="00663F6D"/>
    <w:rsid w:val="00667EFA"/>
    <w:rsid w:val="006754F0"/>
    <w:rsid w:val="00677806"/>
    <w:rsid w:val="006819D5"/>
    <w:rsid w:val="00697273"/>
    <w:rsid w:val="006A2065"/>
    <w:rsid w:val="006A36F7"/>
    <w:rsid w:val="006A3849"/>
    <w:rsid w:val="006A56F6"/>
    <w:rsid w:val="006B0FD3"/>
    <w:rsid w:val="006B4CA8"/>
    <w:rsid w:val="006C3456"/>
    <w:rsid w:val="006C6F3E"/>
    <w:rsid w:val="006C7137"/>
    <w:rsid w:val="006D2E94"/>
    <w:rsid w:val="006D3BF1"/>
    <w:rsid w:val="006D6DA5"/>
    <w:rsid w:val="006E1DC1"/>
    <w:rsid w:val="006E3A66"/>
    <w:rsid w:val="006E515C"/>
    <w:rsid w:val="006F0446"/>
    <w:rsid w:val="006F5D2F"/>
    <w:rsid w:val="007025CA"/>
    <w:rsid w:val="0070340D"/>
    <w:rsid w:val="007112A6"/>
    <w:rsid w:val="00714B97"/>
    <w:rsid w:val="00721F08"/>
    <w:rsid w:val="00722AE8"/>
    <w:rsid w:val="007243B5"/>
    <w:rsid w:val="00725ED4"/>
    <w:rsid w:val="00733D45"/>
    <w:rsid w:val="00736C89"/>
    <w:rsid w:val="007378DA"/>
    <w:rsid w:val="00737BEC"/>
    <w:rsid w:val="007400F6"/>
    <w:rsid w:val="00743F3B"/>
    <w:rsid w:val="00745B8F"/>
    <w:rsid w:val="00746F17"/>
    <w:rsid w:val="0074A178"/>
    <w:rsid w:val="007503ED"/>
    <w:rsid w:val="007573EB"/>
    <w:rsid w:val="0075774B"/>
    <w:rsid w:val="007577EC"/>
    <w:rsid w:val="007637BF"/>
    <w:rsid w:val="00773D01"/>
    <w:rsid w:val="00777881"/>
    <w:rsid w:val="007A4C59"/>
    <w:rsid w:val="007B0775"/>
    <w:rsid w:val="007B762A"/>
    <w:rsid w:val="007B7E70"/>
    <w:rsid w:val="007C0385"/>
    <w:rsid w:val="007C2C0D"/>
    <w:rsid w:val="007C50FE"/>
    <w:rsid w:val="007E07D3"/>
    <w:rsid w:val="007E1A82"/>
    <w:rsid w:val="007E1C54"/>
    <w:rsid w:val="007E3399"/>
    <w:rsid w:val="007E761D"/>
    <w:rsid w:val="007F1CB1"/>
    <w:rsid w:val="007F2C37"/>
    <w:rsid w:val="007F3F1E"/>
    <w:rsid w:val="007F4832"/>
    <w:rsid w:val="007F7FCA"/>
    <w:rsid w:val="0080236F"/>
    <w:rsid w:val="00802F1D"/>
    <w:rsid w:val="00803A86"/>
    <w:rsid w:val="00805E58"/>
    <w:rsid w:val="00806266"/>
    <w:rsid w:val="00810EB5"/>
    <w:rsid w:val="00817305"/>
    <w:rsid w:val="00821D7C"/>
    <w:rsid w:val="00825D67"/>
    <w:rsid w:val="00830D8B"/>
    <w:rsid w:val="00845E76"/>
    <w:rsid w:val="0085627F"/>
    <w:rsid w:val="0085D161"/>
    <w:rsid w:val="00862A80"/>
    <w:rsid w:val="00867065"/>
    <w:rsid w:val="00867253"/>
    <w:rsid w:val="00872204"/>
    <w:rsid w:val="00890607"/>
    <w:rsid w:val="00893285"/>
    <w:rsid w:val="008941B1"/>
    <w:rsid w:val="008A118C"/>
    <w:rsid w:val="008A1427"/>
    <w:rsid w:val="008A37E3"/>
    <w:rsid w:val="008B7BC0"/>
    <w:rsid w:val="008C3E82"/>
    <w:rsid w:val="008D08AA"/>
    <w:rsid w:val="008D64C7"/>
    <w:rsid w:val="008E068A"/>
    <w:rsid w:val="008E4E66"/>
    <w:rsid w:val="008F0FDB"/>
    <w:rsid w:val="008F6345"/>
    <w:rsid w:val="008F7B61"/>
    <w:rsid w:val="00900DF9"/>
    <w:rsid w:val="00903BCC"/>
    <w:rsid w:val="00906921"/>
    <w:rsid w:val="0092789E"/>
    <w:rsid w:val="009371B8"/>
    <w:rsid w:val="00937D2B"/>
    <w:rsid w:val="00937DEA"/>
    <w:rsid w:val="00943388"/>
    <w:rsid w:val="00944FC5"/>
    <w:rsid w:val="00945E74"/>
    <w:rsid w:val="00956955"/>
    <w:rsid w:val="0097044B"/>
    <w:rsid w:val="00970512"/>
    <w:rsid w:val="009708E2"/>
    <w:rsid w:val="009744D3"/>
    <w:rsid w:val="00974F16"/>
    <w:rsid w:val="009856EF"/>
    <w:rsid w:val="00995C5E"/>
    <w:rsid w:val="00996FEB"/>
    <w:rsid w:val="009A26B7"/>
    <w:rsid w:val="009A2750"/>
    <w:rsid w:val="009B1470"/>
    <w:rsid w:val="009B2611"/>
    <w:rsid w:val="009B3251"/>
    <w:rsid w:val="009B7F3D"/>
    <w:rsid w:val="009C21E2"/>
    <w:rsid w:val="009C25AE"/>
    <w:rsid w:val="009C403A"/>
    <w:rsid w:val="009D322F"/>
    <w:rsid w:val="009E0243"/>
    <w:rsid w:val="009E32F2"/>
    <w:rsid w:val="009E41F4"/>
    <w:rsid w:val="009E48BB"/>
    <w:rsid w:val="009F5901"/>
    <w:rsid w:val="009F64DC"/>
    <w:rsid w:val="009F6C0B"/>
    <w:rsid w:val="00A02FBF"/>
    <w:rsid w:val="00A125D2"/>
    <w:rsid w:val="00A20825"/>
    <w:rsid w:val="00A267C7"/>
    <w:rsid w:val="00A34452"/>
    <w:rsid w:val="00A35887"/>
    <w:rsid w:val="00A41311"/>
    <w:rsid w:val="00A414B6"/>
    <w:rsid w:val="00A42A67"/>
    <w:rsid w:val="00A43645"/>
    <w:rsid w:val="00A44DA4"/>
    <w:rsid w:val="00A55173"/>
    <w:rsid w:val="00A5540E"/>
    <w:rsid w:val="00A63282"/>
    <w:rsid w:val="00A657EC"/>
    <w:rsid w:val="00A72C49"/>
    <w:rsid w:val="00A73504"/>
    <w:rsid w:val="00A76832"/>
    <w:rsid w:val="00A81FA1"/>
    <w:rsid w:val="00A83312"/>
    <w:rsid w:val="00A85E1B"/>
    <w:rsid w:val="00A93FB0"/>
    <w:rsid w:val="00A96BFB"/>
    <w:rsid w:val="00AA2DDF"/>
    <w:rsid w:val="00AA57CF"/>
    <w:rsid w:val="00AA5AD2"/>
    <w:rsid w:val="00AA6985"/>
    <w:rsid w:val="00AB6333"/>
    <w:rsid w:val="00AB7B1D"/>
    <w:rsid w:val="00AC1191"/>
    <w:rsid w:val="00AD0FE6"/>
    <w:rsid w:val="00AD1432"/>
    <w:rsid w:val="00AD2215"/>
    <w:rsid w:val="00AE03C4"/>
    <w:rsid w:val="00AE577F"/>
    <w:rsid w:val="00AE7977"/>
    <w:rsid w:val="00AF6249"/>
    <w:rsid w:val="00B02699"/>
    <w:rsid w:val="00B1009F"/>
    <w:rsid w:val="00B13760"/>
    <w:rsid w:val="00B13CF8"/>
    <w:rsid w:val="00B16F45"/>
    <w:rsid w:val="00B21021"/>
    <w:rsid w:val="00B213C6"/>
    <w:rsid w:val="00B215DE"/>
    <w:rsid w:val="00B21A7E"/>
    <w:rsid w:val="00B25553"/>
    <w:rsid w:val="00B40ECD"/>
    <w:rsid w:val="00B47513"/>
    <w:rsid w:val="00B52096"/>
    <w:rsid w:val="00B548DA"/>
    <w:rsid w:val="00B60667"/>
    <w:rsid w:val="00B65E28"/>
    <w:rsid w:val="00B66C85"/>
    <w:rsid w:val="00B675C3"/>
    <w:rsid w:val="00B73A7C"/>
    <w:rsid w:val="00B740F3"/>
    <w:rsid w:val="00B775B8"/>
    <w:rsid w:val="00B817AC"/>
    <w:rsid w:val="00B83EBD"/>
    <w:rsid w:val="00B91965"/>
    <w:rsid w:val="00BA0827"/>
    <w:rsid w:val="00BA0D0D"/>
    <w:rsid w:val="00BA2FA8"/>
    <w:rsid w:val="00BA77A4"/>
    <w:rsid w:val="00BB170B"/>
    <w:rsid w:val="00BC23AB"/>
    <w:rsid w:val="00BD488C"/>
    <w:rsid w:val="00BD557C"/>
    <w:rsid w:val="00BE44E5"/>
    <w:rsid w:val="00BE5018"/>
    <w:rsid w:val="00BE7613"/>
    <w:rsid w:val="00BF1413"/>
    <w:rsid w:val="00BF1E0D"/>
    <w:rsid w:val="00BF39FD"/>
    <w:rsid w:val="00C06293"/>
    <w:rsid w:val="00C0634B"/>
    <w:rsid w:val="00C213CF"/>
    <w:rsid w:val="00C261F7"/>
    <w:rsid w:val="00C27C2F"/>
    <w:rsid w:val="00C44C07"/>
    <w:rsid w:val="00C51FC9"/>
    <w:rsid w:val="00C567B4"/>
    <w:rsid w:val="00C568F1"/>
    <w:rsid w:val="00C573E3"/>
    <w:rsid w:val="00C57DE5"/>
    <w:rsid w:val="00C57E94"/>
    <w:rsid w:val="00C613BB"/>
    <w:rsid w:val="00C616E3"/>
    <w:rsid w:val="00C63083"/>
    <w:rsid w:val="00C739F4"/>
    <w:rsid w:val="00C76567"/>
    <w:rsid w:val="00C8112E"/>
    <w:rsid w:val="00C87163"/>
    <w:rsid w:val="00C9218A"/>
    <w:rsid w:val="00C927B8"/>
    <w:rsid w:val="00C932BC"/>
    <w:rsid w:val="00C95910"/>
    <w:rsid w:val="00CA3E88"/>
    <w:rsid w:val="00CA60DE"/>
    <w:rsid w:val="00CA7E99"/>
    <w:rsid w:val="00CB3ABE"/>
    <w:rsid w:val="00CB5D3D"/>
    <w:rsid w:val="00CB61CD"/>
    <w:rsid w:val="00CC0E3A"/>
    <w:rsid w:val="00CC1367"/>
    <w:rsid w:val="00CC3431"/>
    <w:rsid w:val="00CC56B8"/>
    <w:rsid w:val="00CD0F17"/>
    <w:rsid w:val="00CD4A33"/>
    <w:rsid w:val="00CE7E25"/>
    <w:rsid w:val="00CF08A9"/>
    <w:rsid w:val="00CF78FA"/>
    <w:rsid w:val="00D1148E"/>
    <w:rsid w:val="00D125CD"/>
    <w:rsid w:val="00D13A19"/>
    <w:rsid w:val="00D2200C"/>
    <w:rsid w:val="00D3564A"/>
    <w:rsid w:val="00D358B1"/>
    <w:rsid w:val="00D36D89"/>
    <w:rsid w:val="00D374ED"/>
    <w:rsid w:val="00D4162E"/>
    <w:rsid w:val="00D44C0A"/>
    <w:rsid w:val="00D45E2E"/>
    <w:rsid w:val="00D45EDF"/>
    <w:rsid w:val="00D461B9"/>
    <w:rsid w:val="00D47954"/>
    <w:rsid w:val="00D5032C"/>
    <w:rsid w:val="00D52931"/>
    <w:rsid w:val="00D54CF2"/>
    <w:rsid w:val="00D84D41"/>
    <w:rsid w:val="00D9ECAE"/>
    <w:rsid w:val="00DA0721"/>
    <w:rsid w:val="00DA2168"/>
    <w:rsid w:val="00DA44FA"/>
    <w:rsid w:val="00DB03FE"/>
    <w:rsid w:val="00DB2861"/>
    <w:rsid w:val="00DB4C6B"/>
    <w:rsid w:val="00DD006C"/>
    <w:rsid w:val="00DD41AB"/>
    <w:rsid w:val="00DD54D9"/>
    <w:rsid w:val="00DE6554"/>
    <w:rsid w:val="00DE6C81"/>
    <w:rsid w:val="00DEDDDB"/>
    <w:rsid w:val="00DF2390"/>
    <w:rsid w:val="00E15B6B"/>
    <w:rsid w:val="00E20B2F"/>
    <w:rsid w:val="00E2737A"/>
    <w:rsid w:val="00E37B3F"/>
    <w:rsid w:val="00E4065A"/>
    <w:rsid w:val="00E46632"/>
    <w:rsid w:val="00E51CEA"/>
    <w:rsid w:val="00E540C8"/>
    <w:rsid w:val="00E625BA"/>
    <w:rsid w:val="00E771F3"/>
    <w:rsid w:val="00E8244A"/>
    <w:rsid w:val="00E950AD"/>
    <w:rsid w:val="00E97CBB"/>
    <w:rsid w:val="00E97E33"/>
    <w:rsid w:val="00EA4890"/>
    <w:rsid w:val="00EA7053"/>
    <w:rsid w:val="00EA706F"/>
    <w:rsid w:val="00EB2B1E"/>
    <w:rsid w:val="00EB389B"/>
    <w:rsid w:val="00EB608F"/>
    <w:rsid w:val="00EB7D79"/>
    <w:rsid w:val="00EC0463"/>
    <w:rsid w:val="00ED2F37"/>
    <w:rsid w:val="00ED36E1"/>
    <w:rsid w:val="00ED4289"/>
    <w:rsid w:val="00ED496A"/>
    <w:rsid w:val="00EE4D86"/>
    <w:rsid w:val="00EE4E30"/>
    <w:rsid w:val="00EE7782"/>
    <w:rsid w:val="00EF02CE"/>
    <w:rsid w:val="00EF1FA4"/>
    <w:rsid w:val="00EF2B23"/>
    <w:rsid w:val="00EF307C"/>
    <w:rsid w:val="00F059C0"/>
    <w:rsid w:val="00F05BE0"/>
    <w:rsid w:val="00F14E6D"/>
    <w:rsid w:val="00F23451"/>
    <w:rsid w:val="00F2479A"/>
    <w:rsid w:val="00F25265"/>
    <w:rsid w:val="00F301CB"/>
    <w:rsid w:val="00F3073E"/>
    <w:rsid w:val="00F32AC8"/>
    <w:rsid w:val="00F33745"/>
    <w:rsid w:val="00F40C56"/>
    <w:rsid w:val="00F425DA"/>
    <w:rsid w:val="00F64A23"/>
    <w:rsid w:val="00F720AC"/>
    <w:rsid w:val="00F721A0"/>
    <w:rsid w:val="00F743BC"/>
    <w:rsid w:val="00F80881"/>
    <w:rsid w:val="00F84D60"/>
    <w:rsid w:val="00F8683A"/>
    <w:rsid w:val="00F94CC0"/>
    <w:rsid w:val="00F96AD1"/>
    <w:rsid w:val="00FA285F"/>
    <w:rsid w:val="00FA6A5F"/>
    <w:rsid w:val="00FA6E8B"/>
    <w:rsid w:val="00FB17A6"/>
    <w:rsid w:val="00FB2432"/>
    <w:rsid w:val="00FB3D71"/>
    <w:rsid w:val="00FB5BBA"/>
    <w:rsid w:val="00FB7C74"/>
    <w:rsid w:val="00FC05C4"/>
    <w:rsid w:val="00FC45AE"/>
    <w:rsid w:val="00FC75F1"/>
    <w:rsid w:val="00FD1E78"/>
    <w:rsid w:val="00FD55E9"/>
    <w:rsid w:val="00FD657B"/>
    <w:rsid w:val="00FE3877"/>
    <w:rsid w:val="00FF1210"/>
    <w:rsid w:val="00FF1306"/>
    <w:rsid w:val="00FF5A79"/>
    <w:rsid w:val="01066F77"/>
    <w:rsid w:val="011B2F40"/>
    <w:rsid w:val="0123AFC5"/>
    <w:rsid w:val="015AF9EC"/>
    <w:rsid w:val="015DD1FF"/>
    <w:rsid w:val="016B9C1E"/>
    <w:rsid w:val="018A7C7D"/>
    <w:rsid w:val="019C26EB"/>
    <w:rsid w:val="01A16DA8"/>
    <w:rsid w:val="01B48744"/>
    <w:rsid w:val="01F58A84"/>
    <w:rsid w:val="023EE623"/>
    <w:rsid w:val="024B7681"/>
    <w:rsid w:val="0276A736"/>
    <w:rsid w:val="0289C101"/>
    <w:rsid w:val="029C33A5"/>
    <w:rsid w:val="02A23FD8"/>
    <w:rsid w:val="02A49724"/>
    <w:rsid w:val="02A7D5F9"/>
    <w:rsid w:val="02AF4C28"/>
    <w:rsid w:val="02B84FFF"/>
    <w:rsid w:val="02BCF538"/>
    <w:rsid w:val="02D1D0C6"/>
    <w:rsid w:val="02D27E24"/>
    <w:rsid w:val="02D8B1E9"/>
    <w:rsid w:val="02D8D579"/>
    <w:rsid w:val="02E3D84F"/>
    <w:rsid w:val="030AB7A5"/>
    <w:rsid w:val="03190953"/>
    <w:rsid w:val="031D2F01"/>
    <w:rsid w:val="03238DBA"/>
    <w:rsid w:val="03297122"/>
    <w:rsid w:val="0339E036"/>
    <w:rsid w:val="0353B1A4"/>
    <w:rsid w:val="03636137"/>
    <w:rsid w:val="03667D98"/>
    <w:rsid w:val="036B59CA"/>
    <w:rsid w:val="039EAE33"/>
    <w:rsid w:val="03B48EE1"/>
    <w:rsid w:val="03CAAAF6"/>
    <w:rsid w:val="03D8998F"/>
    <w:rsid w:val="03F16B70"/>
    <w:rsid w:val="03F56CB2"/>
    <w:rsid w:val="0414223C"/>
    <w:rsid w:val="04259162"/>
    <w:rsid w:val="042F5B03"/>
    <w:rsid w:val="04324EC4"/>
    <w:rsid w:val="043A2A37"/>
    <w:rsid w:val="0451604D"/>
    <w:rsid w:val="04AE0A0B"/>
    <w:rsid w:val="04AEC249"/>
    <w:rsid w:val="04B0BF7B"/>
    <w:rsid w:val="04BC6C30"/>
    <w:rsid w:val="04BEEFE9"/>
    <w:rsid w:val="04D1FF43"/>
    <w:rsid w:val="04D36DB9"/>
    <w:rsid w:val="04EC2806"/>
    <w:rsid w:val="04F30CCB"/>
    <w:rsid w:val="04FF3198"/>
    <w:rsid w:val="051DFAAB"/>
    <w:rsid w:val="05289FF1"/>
    <w:rsid w:val="05296A24"/>
    <w:rsid w:val="053F8CAD"/>
    <w:rsid w:val="059244AC"/>
    <w:rsid w:val="0593E093"/>
    <w:rsid w:val="05C5F871"/>
    <w:rsid w:val="05EA1CF1"/>
    <w:rsid w:val="05ED30AE"/>
    <w:rsid w:val="05F42BB2"/>
    <w:rsid w:val="05F9E4A5"/>
    <w:rsid w:val="0603C52E"/>
    <w:rsid w:val="060F2D88"/>
    <w:rsid w:val="06250D59"/>
    <w:rsid w:val="065981C2"/>
    <w:rsid w:val="068FEE40"/>
    <w:rsid w:val="06E01C65"/>
    <w:rsid w:val="06F0DC6A"/>
    <w:rsid w:val="071D7526"/>
    <w:rsid w:val="07212279"/>
    <w:rsid w:val="073F9E1D"/>
    <w:rsid w:val="075A3F86"/>
    <w:rsid w:val="075D3224"/>
    <w:rsid w:val="076E477C"/>
    <w:rsid w:val="07723860"/>
    <w:rsid w:val="07741CEC"/>
    <w:rsid w:val="077EFB87"/>
    <w:rsid w:val="07BF0F1B"/>
    <w:rsid w:val="07EB19B0"/>
    <w:rsid w:val="07EC2528"/>
    <w:rsid w:val="08048521"/>
    <w:rsid w:val="0810E52A"/>
    <w:rsid w:val="081E6848"/>
    <w:rsid w:val="0823CCDD"/>
    <w:rsid w:val="08270621"/>
    <w:rsid w:val="083376F5"/>
    <w:rsid w:val="0857E46D"/>
    <w:rsid w:val="085985B4"/>
    <w:rsid w:val="087E8A42"/>
    <w:rsid w:val="088D3D69"/>
    <w:rsid w:val="089E5FA8"/>
    <w:rsid w:val="089E7BC9"/>
    <w:rsid w:val="08B0B197"/>
    <w:rsid w:val="08B5D4DA"/>
    <w:rsid w:val="08D40FF0"/>
    <w:rsid w:val="0933E89B"/>
    <w:rsid w:val="0934046F"/>
    <w:rsid w:val="09398EBD"/>
    <w:rsid w:val="09508E7D"/>
    <w:rsid w:val="096A0EA1"/>
    <w:rsid w:val="099AC696"/>
    <w:rsid w:val="09B337AE"/>
    <w:rsid w:val="09C2F328"/>
    <w:rsid w:val="09C3BC69"/>
    <w:rsid w:val="09EDA467"/>
    <w:rsid w:val="0A05948A"/>
    <w:rsid w:val="0A17CD83"/>
    <w:rsid w:val="0A19D423"/>
    <w:rsid w:val="0A1D401A"/>
    <w:rsid w:val="0A445170"/>
    <w:rsid w:val="0A4ED9DD"/>
    <w:rsid w:val="0A7BC173"/>
    <w:rsid w:val="0A7E6DFF"/>
    <w:rsid w:val="0AA1542B"/>
    <w:rsid w:val="0AAD8D64"/>
    <w:rsid w:val="0ACF83B2"/>
    <w:rsid w:val="0AD16D45"/>
    <w:rsid w:val="0AD322AF"/>
    <w:rsid w:val="0B1C2819"/>
    <w:rsid w:val="0B273D7B"/>
    <w:rsid w:val="0B397DF0"/>
    <w:rsid w:val="0B405E3D"/>
    <w:rsid w:val="0B570ABF"/>
    <w:rsid w:val="0B70D55C"/>
    <w:rsid w:val="0B7A1984"/>
    <w:rsid w:val="0B9048D5"/>
    <w:rsid w:val="0BAF1171"/>
    <w:rsid w:val="0BBA5E44"/>
    <w:rsid w:val="0BBBACE4"/>
    <w:rsid w:val="0BC73726"/>
    <w:rsid w:val="0BC8A4A7"/>
    <w:rsid w:val="0BEAD575"/>
    <w:rsid w:val="0BEBC5C7"/>
    <w:rsid w:val="0C57D92F"/>
    <w:rsid w:val="0C642B3F"/>
    <w:rsid w:val="0C66028D"/>
    <w:rsid w:val="0C8D0EFA"/>
    <w:rsid w:val="0C921380"/>
    <w:rsid w:val="0CE93608"/>
    <w:rsid w:val="0D190D89"/>
    <w:rsid w:val="0D1B4C7E"/>
    <w:rsid w:val="0D2C0064"/>
    <w:rsid w:val="0D4F5DE9"/>
    <w:rsid w:val="0D4FC23C"/>
    <w:rsid w:val="0D585927"/>
    <w:rsid w:val="0D70CE8C"/>
    <w:rsid w:val="0DBBE318"/>
    <w:rsid w:val="0DC8DAFA"/>
    <w:rsid w:val="0DD36D46"/>
    <w:rsid w:val="0DE3081B"/>
    <w:rsid w:val="0DE53E2A"/>
    <w:rsid w:val="0DECB7DD"/>
    <w:rsid w:val="0E00CB3C"/>
    <w:rsid w:val="0E10DE99"/>
    <w:rsid w:val="0E308F7D"/>
    <w:rsid w:val="0E3C0A92"/>
    <w:rsid w:val="0E3E1429"/>
    <w:rsid w:val="0E4208AE"/>
    <w:rsid w:val="0E5C11D6"/>
    <w:rsid w:val="0E7FCB7E"/>
    <w:rsid w:val="0E814DC1"/>
    <w:rsid w:val="0E891D30"/>
    <w:rsid w:val="0E930A4C"/>
    <w:rsid w:val="0EA77D91"/>
    <w:rsid w:val="0EB4DDEA"/>
    <w:rsid w:val="0EC661CA"/>
    <w:rsid w:val="0EE78570"/>
    <w:rsid w:val="0EF67316"/>
    <w:rsid w:val="0EF70500"/>
    <w:rsid w:val="0EFA9BF5"/>
    <w:rsid w:val="0EFC5614"/>
    <w:rsid w:val="0F050E83"/>
    <w:rsid w:val="0F094DDA"/>
    <w:rsid w:val="0F0DCFEF"/>
    <w:rsid w:val="0F3EA675"/>
    <w:rsid w:val="0F5A0D26"/>
    <w:rsid w:val="0F6DAC58"/>
    <w:rsid w:val="0F756802"/>
    <w:rsid w:val="0F9FC245"/>
    <w:rsid w:val="0FF84F12"/>
    <w:rsid w:val="1006B6A9"/>
    <w:rsid w:val="10146A2C"/>
    <w:rsid w:val="1036C833"/>
    <w:rsid w:val="1070C4E2"/>
    <w:rsid w:val="107B7C46"/>
    <w:rsid w:val="107F5C0A"/>
    <w:rsid w:val="108E5EF2"/>
    <w:rsid w:val="10AC7D96"/>
    <w:rsid w:val="10B5E1A8"/>
    <w:rsid w:val="10D01036"/>
    <w:rsid w:val="11019378"/>
    <w:rsid w:val="11021FB5"/>
    <w:rsid w:val="11200FA2"/>
    <w:rsid w:val="1132659F"/>
    <w:rsid w:val="1138AF15"/>
    <w:rsid w:val="1225FD3B"/>
    <w:rsid w:val="12338000"/>
    <w:rsid w:val="123B0583"/>
    <w:rsid w:val="1251EEAB"/>
    <w:rsid w:val="1259CA87"/>
    <w:rsid w:val="126512C8"/>
    <w:rsid w:val="12C9257F"/>
    <w:rsid w:val="12E89E64"/>
    <w:rsid w:val="1307ECE4"/>
    <w:rsid w:val="131263CB"/>
    <w:rsid w:val="132435DA"/>
    <w:rsid w:val="13686C55"/>
    <w:rsid w:val="137E36EA"/>
    <w:rsid w:val="1380192D"/>
    <w:rsid w:val="13C1089E"/>
    <w:rsid w:val="13DF7DED"/>
    <w:rsid w:val="1435831A"/>
    <w:rsid w:val="145D64FF"/>
    <w:rsid w:val="146B4062"/>
    <w:rsid w:val="146B4B96"/>
    <w:rsid w:val="14700CC0"/>
    <w:rsid w:val="148DFEAD"/>
    <w:rsid w:val="1499E0CF"/>
    <w:rsid w:val="14A3BD45"/>
    <w:rsid w:val="14D491B3"/>
    <w:rsid w:val="14DB9CAA"/>
    <w:rsid w:val="14E0FB6A"/>
    <w:rsid w:val="14E991CB"/>
    <w:rsid w:val="1525A0D6"/>
    <w:rsid w:val="15284C33"/>
    <w:rsid w:val="154966CD"/>
    <w:rsid w:val="155CA4DC"/>
    <w:rsid w:val="1584B1BD"/>
    <w:rsid w:val="15AD592E"/>
    <w:rsid w:val="15D1F3F7"/>
    <w:rsid w:val="15F968C2"/>
    <w:rsid w:val="15FA399B"/>
    <w:rsid w:val="16036665"/>
    <w:rsid w:val="16094D6B"/>
    <w:rsid w:val="162E878B"/>
    <w:rsid w:val="1630AFA0"/>
    <w:rsid w:val="1635B130"/>
    <w:rsid w:val="165D5422"/>
    <w:rsid w:val="1681A87E"/>
    <w:rsid w:val="168F9248"/>
    <w:rsid w:val="16961FB3"/>
    <w:rsid w:val="16AADAA7"/>
    <w:rsid w:val="16AD9ECA"/>
    <w:rsid w:val="16BB866C"/>
    <w:rsid w:val="16C44102"/>
    <w:rsid w:val="1719869E"/>
    <w:rsid w:val="1719DA58"/>
    <w:rsid w:val="171A5554"/>
    <w:rsid w:val="1726661E"/>
    <w:rsid w:val="172767FF"/>
    <w:rsid w:val="174F8E16"/>
    <w:rsid w:val="175617EC"/>
    <w:rsid w:val="176A35CA"/>
    <w:rsid w:val="177726DA"/>
    <w:rsid w:val="179338F3"/>
    <w:rsid w:val="179FCB8F"/>
    <w:rsid w:val="17A29C58"/>
    <w:rsid w:val="17A51DCC"/>
    <w:rsid w:val="17DE9A20"/>
    <w:rsid w:val="17E46CB8"/>
    <w:rsid w:val="17EE0E64"/>
    <w:rsid w:val="17FBF1A2"/>
    <w:rsid w:val="17FC8D3E"/>
    <w:rsid w:val="18176B15"/>
    <w:rsid w:val="1821B271"/>
    <w:rsid w:val="182678D8"/>
    <w:rsid w:val="182B45A4"/>
    <w:rsid w:val="183A25F3"/>
    <w:rsid w:val="18447062"/>
    <w:rsid w:val="1863BEF0"/>
    <w:rsid w:val="18687E47"/>
    <w:rsid w:val="187A68BE"/>
    <w:rsid w:val="18CDA304"/>
    <w:rsid w:val="18F08B91"/>
    <w:rsid w:val="18F2604C"/>
    <w:rsid w:val="18F91A2C"/>
    <w:rsid w:val="191AB9D9"/>
    <w:rsid w:val="191FB63A"/>
    <w:rsid w:val="193CD250"/>
    <w:rsid w:val="194530F3"/>
    <w:rsid w:val="1946B353"/>
    <w:rsid w:val="194DA87F"/>
    <w:rsid w:val="1958C07B"/>
    <w:rsid w:val="1959FB04"/>
    <w:rsid w:val="1966284D"/>
    <w:rsid w:val="1976EEB7"/>
    <w:rsid w:val="197F4BEC"/>
    <w:rsid w:val="198C1822"/>
    <w:rsid w:val="1994F4E4"/>
    <w:rsid w:val="19A72856"/>
    <w:rsid w:val="19AA780D"/>
    <w:rsid w:val="19DAF2F7"/>
    <w:rsid w:val="19E12F4D"/>
    <w:rsid w:val="19EB96E4"/>
    <w:rsid w:val="19FC8F4E"/>
    <w:rsid w:val="1A03D0F2"/>
    <w:rsid w:val="1A051855"/>
    <w:rsid w:val="1A5294C3"/>
    <w:rsid w:val="1A5DB90E"/>
    <w:rsid w:val="1ABAFC75"/>
    <w:rsid w:val="1AC1E8DE"/>
    <w:rsid w:val="1AC479F3"/>
    <w:rsid w:val="1AD995F5"/>
    <w:rsid w:val="1AE9E4E3"/>
    <w:rsid w:val="1B06F1A0"/>
    <w:rsid w:val="1B2E358F"/>
    <w:rsid w:val="1B30C545"/>
    <w:rsid w:val="1B57EA3E"/>
    <w:rsid w:val="1B63036B"/>
    <w:rsid w:val="1B6B0AA8"/>
    <w:rsid w:val="1B718D54"/>
    <w:rsid w:val="1BAF37C6"/>
    <w:rsid w:val="1BC1FACE"/>
    <w:rsid w:val="1BC85EE5"/>
    <w:rsid w:val="1BCCDF81"/>
    <w:rsid w:val="1BDE2321"/>
    <w:rsid w:val="1BDFAAC2"/>
    <w:rsid w:val="1BF89E1D"/>
    <w:rsid w:val="1C0E1BC5"/>
    <w:rsid w:val="1C108CA2"/>
    <w:rsid w:val="1C241B3E"/>
    <w:rsid w:val="1C27C6B1"/>
    <w:rsid w:val="1C3028D1"/>
    <w:rsid w:val="1C358519"/>
    <w:rsid w:val="1C53E731"/>
    <w:rsid w:val="1C592717"/>
    <w:rsid w:val="1CA76294"/>
    <w:rsid w:val="1CCA05F0"/>
    <w:rsid w:val="1CD27A5C"/>
    <w:rsid w:val="1CF08FF3"/>
    <w:rsid w:val="1D13607C"/>
    <w:rsid w:val="1D154B3B"/>
    <w:rsid w:val="1D3E5961"/>
    <w:rsid w:val="1D657339"/>
    <w:rsid w:val="1D88D991"/>
    <w:rsid w:val="1D9A0382"/>
    <w:rsid w:val="1DC56B13"/>
    <w:rsid w:val="1DC83BB6"/>
    <w:rsid w:val="1DD5029F"/>
    <w:rsid w:val="1DE52E33"/>
    <w:rsid w:val="1E100C8B"/>
    <w:rsid w:val="1E14A6B3"/>
    <w:rsid w:val="1E4AADCD"/>
    <w:rsid w:val="1E686607"/>
    <w:rsid w:val="1E7E6024"/>
    <w:rsid w:val="1E8664ED"/>
    <w:rsid w:val="1EB5A57B"/>
    <w:rsid w:val="1EBD3208"/>
    <w:rsid w:val="1EC0C7DB"/>
    <w:rsid w:val="1EFA6CC9"/>
    <w:rsid w:val="1EFC0F46"/>
    <w:rsid w:val="1F027FA5"/>
    <w:rsid w:val="1F237109"/>
    <w:rsid w:val="1F2EA2CB"/>
    <w:rsid w:val="1F3E627E"/>
    <w:rsid w:val="1F6C00B8"/>
    <w:rsid w:val="1F6F328C"/>
    <w:rsid w:val="1FA980E1"/>
    <w:rsid w:val="1FBD2C11"/>
    <w:rsid w:val="1FF3E4C5"/>
    <w:rsid w:val="2009413D"/>
    <w:rsid w:val="2026C674"/>
    <w:rsid w:val="202E1E24"/>
    <w:rsid w:val="2077A613"/>
    <w:rsid w:val="209B293C"/>
    <w:rsid w:val="20C8BE00"/>
    <w:rsid w:val="20DB9E52"/>
    <w:rsid w:val="20E3E73D"/>
    <w:rsid w:val="20E9CA88"/>
    <w:rsid w:val="212CBEB1"/>
    <w:rsid w:val="21382A8E"/>
    <w:rsid w:val="21547D6A"/>
    <w:rsid w:val="21A5BF5D"/>
    <w:rsid w:val="21C53139"/>
    <w:rsid w:val="21CA3971"/>
    <w:rsid w:val="21CAAB99"/>
    <w:rsid w:val="21CE8C3B"/>
    <w:rsid w:val="21F4D2CA"/>
    <w:rsid w:val="22221FC3"/>
    <w:rsid w:val="222C4A8B"/>
    <w:rsid w:val="2236FF38"/>
    <w:rsid w:val="224C069E"/>
    <w:rsid w:val="2261FA3B"/>
    <w:rsid w:val="226E765D"/>
    <w:rsid w:val="22774C8E"/>
    <w:rsid w:val="227F7BB6"/>
    <w:rsid w:val="228D1633"/>
    <w:rsid w:val="228DA890"/>
    <w:rsid w:val="229D17E4"/>
    <w:rsid w:val="22A873C2"/>
    <w:rsid w:val="22B08886"/>
    <w:rsid w:val="22D21513"/>
    <w:rsid w:val="22E24F98"/>
    <w:rsid w:val="22E800C5"/>
    <w:rsid w:val="22F4CCD3"/>
    <w:rsid w:val="231C386F"/>
    <w:rsid w:val="232E845C"/>
    <w:rsid w:val="23325595"/>
    <w:rsid w:val="2351C6ED"/>
    <w:rsid w:val="23606FA3"/>
    <w:rsid w:val="2366E8EB"/>
    <w:rsid w:val="2384582B"/>
    <w:rsid w:val="23A1CFCF"/>
    <w:rsid w:val="23A45D9E"/>
    <w:rsid w:val="23C51E04"/>
    <w:rsid w:val="23C81AEC"/>
    <w:rsid w:val="23DB938C"/>
    <w:rsid w:val="2411D3A1"/>
    <w:rsid w:val="24131CEF"/>
    <w:rsid w:val="241F15C4"/>
    <w:rsid w:val="244C58E7"/>
    <w:rsid w:val="245A93CE"/>
    <w:rsid w:val="2460BD41"/>
    <w:rsid w:val="2470622C"/>
    <w:rsid w:val="2475FBE4"/>
    <w:rsid w:val="2487AE0F"/>
    <w:rsid w:val="24A28015"/>
    <w:rsid w:val="24AF5DCD"/>
    <w:rsid w:val="24B5BDDA"/>
    <w:rsid w:val="24C46F39"/>
    <w:rsid w:val="24DBF216"/>
    <w:rsid w:val="251A19B2"/>
    <w:rsid w:val="253A9067"/>
    <w:rsid w:val="25446D90"/>
    <w:rsid w:val="25535D31"/>
    <w:rsid w:val="25684C9F"/>
    <w:rsid w:val="2570A964"/>
    <w:rsid w:val="25713F58"/>
    <w:rsid w:val="2575C9CD"/>
    <w:rsid w:val="25864BB0"/>
    <w:rsid w:val="2588BA62"/>
    <w:rsid w:val="2590709E"/>
    <w:rsid w:val="259FBA81"/>
    <w:rsid w:val="25B6F1C0"/>
    <w:rsid w:val="25D59835"/>
    <w:rsid w:val="25E510E5"/>
    <w:rsid w:val="25EC0151"/>
    <w:rsid w:val="26002837"/>
    <w:rsid w:val="2626ADEB"/>
    <w:rsid w:val="2644FE7A"/>
    <w:rsid w:val="26541FC4"/>
    <w:rsid w:val="269388CC"/>
    <w:rsid w:val="26AD2CCA"/>
    <w:rsid w:val="26C8F2A9"/>
    <w:rsid w:val="26D393A9"/>
    <w:rsid w:val="26D660C8"/>
    <w:rsid w:val="26EB2774"/>
    <w:rsid w:val="270DFF8F"/>
    <w:rsid w:val="27205A7D"/>
    <w:rsid w:val="277C5F31"/>
    <w:rsid w:val="2781B8CC"/>
    <w:rsid w:val="27878979"/>
    <w:rsid w:val="278E2784"/>
    <w:rsid w:val="2790CB77"/>
    <w:rsid w:val="2796C817"/>
    <w:rsid w:val="27B14887"/>
    <w:rsid w:val="27C0A29E"/>
    <w:rsid w:val="27D5757F"/>
    <w:rsid w:val="27DFAADC"/>
    <w:rsid w:val="27E3E2D2"/>
    <w:rsid w:val="27E4B2BD"/>
    <w:rsid w:val="2806DDC3"/>
    <w:rsid w:val="28161E2E"/>
    <w:rsid w:val="28199E35"/>
    <w:rsid w:val="28295456"/>
    <w:rsid w:val="2830DC3A"/>
    <w:rsid w:val="2845D733"/>
    <w:rsid w:val="2868914E"/>
    <w:rsid w:val="286B0DEC"/>
    <w:rsid w:val="287314D5"/>
    <w:rsid w:val="2877EC2D"/>
    <w:rsid w:val="28BBCAC4"/>
    <w:rsid w:val="28C96439"/>
    <w:rsid w:val="28CF46D5"/>
    <w:rsid w:val="28D5A418"/>
    <w:rsid w:val="28E1070E"/>
    <w:rsid w:val="28FA209D"/>
    <w:rsid w:val="28FAE87E"/>
    <w:rsid w:val="28FE9EF7"/>
    <w:rsid w:val="2910058D"/>
    <w:rsid w:val="291FCA0A"/>
    <w:rsid w:val="2937B001"/>
    <w:rsid w:val="29394EFB"/>
    <w:rsid w:val="29426C76"/>
    <w:rsid w:val="2950F97C"/>
    <w:rsid w:val="29597690"/>
    <w:rsid w:val="296A1426"/>
    <w:rsid w:val="297D1C42"/>
    <w:rsid w:val="298041C4"/>
    <w:rsid w:val="2A13BC8E"/>
    <w:rsid w:val="2A174ADF"/>
    <w:rsid w:val="2A270F00"/>
    <w:rsid w:val="2A2C0A55"/>
    <w:rsid w:val="2A3A862A"/>
    <w:rsid w:val="2A6B1736"/>
    <w:rsid w:val="2A6FED39"/>
    <w:rsid w:val="2A7918D5"/>
    <w:rsid w:val="2A7BA1AB"/>
    <w:rsid w:val="2AAB19BC"/>
    <w:rsid w:val="2AD64292"/>
    <w:rsid w:val="2AD969A7"/>
    <w:rsid w:val="2ADDF7BC"/>
    <w:rsid w:val="2ADE3AD9"/>
    <w:rsid w:val="2AE1A5F1"/>
    <w:rsid w:val="2AEE75FB"/>
    <w:rsid w:val="2AFAE957"/>
    <w:rsid w:val="2B1214F5"/>
    <w:rsid w:val="2B550B83"/>
    <w:rsid w:val="2B5E0303"/>
    <w:rsid w:val="2B655816"/>
    <w:rsid w:val="2B7BCA6F"/>
    <w:rsid w:val="2B7F6858"/>
    <w:rsid w:val="2B9FA2BE"/>
    <w:rsid w:val="2BAC88C2"/>
    <w:rsid w:val="2BB34368"/>
    <w:rsid w:val="2BEE6280"/>
    <w:rsid w:val="2BFD6B95"/>
    <w:rsid w:val="2BFEB911"/>
    <w:rsid w:val="2C1EF3EF"/>
    <w:rsid w:val="2C4C8D1C"/>
    <w:rsid w:val="2C58341A"/>
    <w:rsid w:val="2C71B481"/>
    <w:rsid w:val="2C79B1DC"/>
    <w:rsid w:val="2C957BE7"/>
    <w:rsid w:val="2CB2075A"/>
    <w:rsid w:val="2CBD9DE1"/>
    <w:rsid w:val="2CEEAB58"/>
    <w:rsid w:val="2D15A0A7"/>
    <w:rsid w:val="2D41B0D5"/>
    <w:rsid w:val="2D4C532B"/>
    <w:rsid w:val="2D4E4C9A"/>
    <w:rsid w:val="2D5CF36C"/>
    <w:rsid w:val="2D625F92"/>
    <w:rsid w:val="2D6DB1D2"/>
    <w:rsid w:val="2D78B14A"/>
    <w:rsid w:val="2D803F0A"/>
    <w:rsid w:val="2D852747"/>
    <w:rsid w:val="2D903E27"/>
    <w:rsid w:val="2DA2B7F8"/>
    <w:rsid w:val="2DCF498F"/>
    <w:rsid w:val="2DD83279"/>
    <w:rsid w:val="2DE51723"/>
    <w:rsid w:val="2DE6D7C1"/>
    <w:rsid w:val="2DFCB345"/>
    <w:rsid w:val="2DFF4C55"/>
    <w:rsid w:val="2E09D58A"/>
    <w:rsid w:val="2E2D7777"/>
    <w:rsid w:val="2E37B49E"/>
    <w:rsid w:val="2E3D17B6"/>
    <w:rsid w:val="2E75F10D"/>
    <w:rsid w:val="2E865D0C"/>
    <w:rsid w:val="2E8767E3"/>
    <w:rsid w:val="2E89610D"/>
    <w:rsid w:val="2EF5D11B"/>
    <w:rsid w:val="2EF731C0"/>
    <w:rsid w:val="2F09EA32"/>
    <w:rsid w:val="2F1C0F6B"/>
    <w:rsid w:val="2F4BF7AD"/>
    <w:rsid w:val="2F5A1E41"/>
    <w:rsid w:val="2F767943"/>
    <w:rsid w:val="2F81CE94"/>
    <w:rsid w:val="2F9632EC"/>
    <w:rsid w:val="2F9899BC"/>
    <w:rsid w:val="2FB3123D"/>
    <w:rsid w:val="2FC299D2"/>
    <w:rsid w:val="2FCFB092"/>
    <w:rsid w:val="2FE73F94"/>
    <w:rsid w:val="300348DF"/>
    <w:rsid w:val="30057765"/>
    <w:rsid w:val="3055202F"/>
    <w:rsid w:val="3081973E"/>
    <w:rsid w:val="3098C850"/>
    <w:rsid w:val="30A6B337"/>
    <w:rsid w:val="30B44410"/>
    <w:rsid w:val="30B81AF0"/>
    <w:rsid w:val="30C53EBD"/>
    <w:rsid w:val="3106C4D2"/>
    <w:rsid w:val="311CC3A0"/>
    <w:rsid w:val="312380C2"/>
    <w:rsid w:val="31315520"/>
    <w:rsid w:val="3133CFA6"/>
    <w:rsid w:val="315C4A2C"/>
    <w:rsid w:val="317F2EF0"/>
    <w:rsid w:val="31849DBD"/>
    <w:rsid w:val="31A5CBB2"/>
    <w:rsid w:val="31AC9D78"/>
    <w:rsid w:val="31BF08A5"/>
    <w:rsid w:val="31CA7F06"/>
    <w:rsid w:val="31D4999A"/>
    <w:rsid w:val="31D90B74"/>
    <w:rsid w:val="31DBA031"/>
    <w:rsid w:val="31DC3D9B"/>
    <w:rsid w:val="31F5A0ED"/>
    <w:rsid w:val="323B169B"/>
    <w:rsid w:val="326A7E54"/>
    <w:rsid w:val="32941490"/>
    <w:rsid w:val="329F4B18"/>
    <w:rsid w:val="32BC0063"/>
    <w:rsid w:val="32C38B44"/>
    <w:rsid w:val="32CA9907"/>
    <w:rsid w:val="32D8FBAF"/>
    <w:rsid w:val="330C3CF0"/>
    <w:rsid w:val="334FA213"/>
    <w:rsid w:val="3351930D"/>
    <w:rsid w:val="335C86FB"/>
    <w:rsid w:val="335E3305"/>
    <w:rsid w:val="33726538"/>
    <w:rsid w:val="338497BF"/>
    <w:rsid w:val="33882C37"/>
    <w:rsid w:val="338F488E"/>
    <w:rsid w:val="33AA6179"/>
    <w:rsid w:val="33B76EDD"/>
    <w:rsid w:val="33BB71DD"/>
    <w:rsid w:val="33C2FDDE"/>
    <w:rsid w:val="33E3D0A2"/>
    <w:rsid w:val="34090B6B"/>
    <w:rsid w:val="341804E7"/>
    <w:rsid w:val="3428580E"/>
    <w:rsid w:val="34330E64"/>
    <w:rsid w:val="344E26C6"/>
    <w:rsid w:val="3467AB1B"/>
    <w:rsid w:val="3470A854"/>
    <w:rsid w:val="3478A51E"/>
    <w:rsid w:val="34C08126"/>
    <w:rsid w:val="34CD37BA"/>
    <w:rsid w:val="34DAF672"/>
    <w:rsid w:val="34E924E3"/>
    <w:rsid w:val="34FC2767"/>
    <w:rsid w:val="35127045"/>
    <w:rsid w:val="3521D1C8"/>
    <w:rsid w:val="352249BA"/>
    <w:rsid w:val="3528D61B"/>
    <w:rsid w:val="3542E899"/>
    <w:rsid w:val="35A8835D"/>
    <w:rsid w:val="35C163E6"/>
    <w:rsid w:val="35C4286F"/>
    <w:rsid w:val="35C4F7B4"/>
    <w:rsid w:val="35CACEFF"/>
    <w:rsid w:val="35CECA72"/>
    <w:rsid w:val="35DB24F6"/>
    <w:rsid w:val="360D3088"/>
    <w:rsid w:val="363F9520"/>
    <w:rsid w:val="364B7B04"/>
    <w:rsid w:val="366B700A"/>
    <w:rsid w:val="36703615"/>
    <w:rsid w:val="3695D96F"/>
    <w:rsid w:val="36B35DCA"/>
    <w:rsid w:val="36C4A67C"/>
    <w:rsid w:val="36CB365F"/>
    <w:rsid w:val="36D0835E"/>
    <w:rsid w:val="36D8E7A8"/>
    <w:rsid w:val="36DB3960"/>
    <w:rsid w:val="36DE0C13"/>
    <w:rsid w:val="36EC7F51"/>
    <w:rsid w:val="36FCF0ED"/>
    <w:rsid w:val="370403D0"/>
    <w:rsid w:val="372D9DB8"/>
    <w:rsid w:val="374AFA9F"/>
    <w:rsid w:val="374E5D56"/>
    <w:rsid w:val="37A865FB"/>
    <w:rsid w:val="37BCBA5F"/>
    <w:rsid w:val="37E683E9"/>
    <w:rsid w:val="37EB47C2"/>
    <w:rsid w:val="37F3EE0C"/>
    <w:rsid w:val="380C41B1"/>
    <w:rsid w:val="381C056E"/>
    <w:rsid w:val="3835ADE2"/>
    <w:rsid w:val="385658B9"/>
    <w:rsid w:val="386CB553"/>
    <w:rsid w:val="3874B809"/>
    <w:rsid w:val="38830D4E"/>
    <w:rsid w:val="389FA7F5"/>
    <w:rsid w:val="38D9B196"/>
    <w:rsid w:val="38F9938E"/>
    <w:rsid w:val="38FAEF45"/>
    <w:rsid w:val="3902D3CC"/>
    <w:rsid w:val="39057413"/>
    <w:rsid w:val="3925B597"/>
    <w:rsid w:val="3948BC42"/>
    <w:rsid w:val="39548FAC"/>
    <w:rsid w:val="39588AC0"/>
    <w:rsid w:val="39681F79"/>
    <w:rsid w:val="39682308"/>
    <w:rsid w:val="39759A42"/>
    <w:rsid w:val="399B70FE"/>
    <w:rsid w:val="39A310CC"/>
    <w:rsid w:val="39BF2E0F"/>
    <w:rsid w:val="39C30F93"/>
    <w:rsid w:val="39C5DECA"/>
    <w:rsid w:val="39EA257B"/>
    <w:rsid w:val="39F0ED46"/>
    <w:rsid w:val="3A0A144C"/>
    <w:rsid w:val="3A3E7512"/>
    <w:rsid w:val="3A51CA8F"/>
    <w:rsid w:val="3A5774AC"/>
    <w:rsid w:val="3A695359"/>
    <w:rsid w:val="3A6A0701"/>
    <w:rsid w:val="3A865D48"/>
    <w:rsid w:val="3A9415F4"/>
    <w:rsid w:val="3A9836F9"/>
    <w:rsid w:val="3A98F782"/>
    <w:rsid w:val="3A9F2675"/>
    <w:rsid w:val="3A9FB486"/>
    <w:rsid w:val="3AC1EEF7"/>
    <w:rsid w:val="3AC5A6FD"/>
    <w:rsid w:val="3AD898E1"/>
    <w:rsid w:val="3ADE6A79"/>
    <w:rsid w:val="3B0603D1"/>
    <w:rsid w:val="3B112529"/>
    <w:rsid w:val="3B1D2791"/>
    <w:rsid w:val="3B1E24AB"/>
    <w:rsid w:val="3B24E58F"/>
    <w:rsid w:val="3B7A1C7D"/>
    <w:rsid w:val="3B7B46C7"/>
    <w:rsid w:val="3B91FB19"/>
    <w:rsid w:val="3BA94068"/>
    <w:rsid w:val="3BB0D812"/>
    <w:rsid w:val="3BB505F7"/>
    <w:rsid w:val="3BCBF611"/>
    <w:rsid w:val="3BCC8421"/>
    <w:rsid w:val="3BD8FACC"/>
    <w:rsid w:val="3BDD387D"/>
    <w:rsid w:val="3BE7ADF3"/>
    <w:rsid w:val="3C039243"/>
    <w:rsid w:val="3C21CE79"/>
    <w:rsid w:val="3C23D7BF"/>
    <w:rsid w:val="3C38DCDA"/>
    <w:rsid w:val="3C3A748E"/>
    <w:rsid w:val="3C4EF107"/>
    <w:rsid w:val="3C60744F"/>
    <w:rsid w:val="3C626A6A"/>
    <w:rsid w:val="3CBA994E"/>
    <w:rsid w:val="3CE2AD4C"/>
    <w:rsid w:val="3D1D634F"/>
    <w:rsid w:val="3D2ABB7B"/>
    <w:rsid w:val="3D3A6E62"/>
    <w:rsid w:val="3D420542"/>
    <w:rsid w:val="3D5A4116"/>
    <w:rsid w:val="3D80A009"/>
    <w:rsid w:val="3D82AEBA"/>
    <w:rsid w:val="3D8CE46E"/>
    <w:rsid w:val="3D9981AF"/>
    <w:rsid w:val="3DA39318"/>
    <w:rsid w:val="3E0028BC"/>
    <w:rsid w:val="3E279B2D"/>
    <w:rsid w:val="3E27AAC6"/>
    <w:rsid w:val="3E2C06F0"/>
    <w:rsid w:val="3E33938D"/>
    <w:rsid w:val="3E4D8663"/>
    <w:rsid w:val="3E92DE48"/>
    <w:rsid w:val="3EA4E754"/>
    <w:rsid w:val="3EC9EEC8"/>
    <w:rsid w:val="3F14F11C"/>
    <w:rsid w:val="3F3105CF"/>
    <w:rsid w:val="3F3A20BB"/>
    <w:rsid w:val="3F41CC14"/>
    <w:rsid w:val="3F7C3761"/>
    <w:rsid w:val="3F7D3876"/>
    <w:rsid w:val="3FA7193A"/>
    <w:rsid w:val="3FB7FDC6"/>
    <w:rsid w:val="3FBC7A4D"/>
    <w:rsid w:val="3FFDEC98"/>
    <w:rsid w:val="4034E161"/>
    <w:rsid w:val="40414994"/>
    <w:rsid w:val="40524D3A"/>
    <w:rsid w:val="405A16E7"/>
    <w:rsid w:val="40AFBD17"/>
    <w:rsid w:val="41130618"/>
    <w:rsid w:val="41208AAF"/>
    <w:rsid w:val="412C5484"/>
    <w:rsid w:val="412CA1E7"/>
    <w:rsid w:val="412D1F01"/>
    <w:rsid w:val="413F2F45"/>
    <w:rsid w:val="41489235"/>
    <w:rsid w:val="4172BC33"/>
    <w:rsid w:val="41AF009A"/>
    <w:rsid w:val="4230FCA6"/>
    <w:rsid w:val="42330B0F"/>
    <w:rsid w:val="4251FF96"/>
    <w:rsid w:val="4257714C"/>
    <w:rsid w:val="426500BF"/>
    <w:rsid w:val="429014F5"/>
    <w:rsid w:val="42AED679"/>
    <w:rsid w:val="42C0F4FC"/>
    <w:rsid w:val="42D39B47"/>
    <w:rsid w:val="431CD9DA"/>
    <w:rsid w:val="43289412"/>
    <w:rsid w:val="434A543E"/>
    <w:rsid w:val="438B420F"/>
    <w:rsid w:val="43961F4C"/>
    <w:rsid w:val="439D3FCF"/>
    <w:rsid w:val="43D43AFF"/>
    <w:rsid w:val="43DF2B9A"/>
    <w:rsid w:val="4403C678"/>
    <w:rsid w:val="4406782A"/>
    <w:rsid w:val="44266E8A"/>
    <w:rsid w:val="4435A1CB"/>
    <w:rsid w:val="446B6C05"/>
    <w:rsid w:val="447201CB"/>
    <w:rsid w:val="448032F7"/>
    <w:rsid w:val="449523C7"/>
    <w:rsid w:val="44A1204D"/>
    <w:rsid w:val="451D2F23"/>
    <w:rsid w:val="452F2D26"/>
    <w:rsid w:val="45533B11"/>
    <w:rsid w:val="456A6653"/>
    <w:rsid w:val="456AABD1"/>
    <w:rsid w:val="459F96D9"/>
    <w:rsid w:val="45E6773B"/>
    <w:rsid w:val="4610F3D2"/>
    <w:rsid w:val="461C0358"/>
    <w:rsid w:val="4631A6A8"/>
    <w:rsid w:val="463E73E9"/>
    <w:rsid w:val="46845A7B"/>
    <w:rsid w:val="46D4C401"/>
    <w:rsid w:val="46DD78A7"/>
    <w:rsid w:val="46EF201D"/>
    <w:rsid w:val="4718AFF0"/>
    <w:rsid w:val="4723DD22"/>
    <w:rsid w:val="475873F7"/>
    <w:rsid w:val="475B9358"/>
    <w:rsid w:val="4775F2FB"/>
    <w:rsid w:val="47818B61"/>
    <w:rsid w:val="478514BB"/>
    <w:rsid w:val="47DCE75F"/>
    <w:rsid w:val="481142CC"/>
    <w:rsid w:val="484905AD"/>
    <w:rsid w:val="48570748"/>
    <w:rsid w:val="486B522F"/>
    <w:rsid w:val="48885050"/>
    <w:rsid w:val="48B3789F"/>
    <w:rsid w:val="48C8ECEE"/>
    <w:rsid w:val="48DA7B6F"/>
    <w:rsid w:val="48DBBE3D"/>
    <w:rsid w:val="48EBA6F2"/>
    <w:rsid w:val="48FCD50E"/>
    <w:rsid w:val="4900027F"/>
    <w:rsid w:val="490C9D5C"/>
    <w:rsid w:val="4920E51C"/>
    <w:rsid w:val="4926C420"/>
    <w:rsid w:val="4947A895"/>
    <w:rsid w:val="494911AE"/>
    <w:rsid w:val="497FA160"/>
    <w:rsid w:val="498A41C7"/>
    <w:rsid w:val="49A799D4"/>
    <w:rsid w:val="49ADC0EC"/>
    <w:rsid w:val="49B50302"/>
    <w:rsid w:val="49B78791"/>
    <w:rsid w:val="49FD71D1"/>
    <w:rsid w:val="4A2B02EE"/>
    <w:rsid w:val="4A56810C"/>
    <w:rsid w:val="4A7005F4"/>
    <w:rsid w:val="4A7307FC"/>
    <w:rsid w:val="4A877753"/>
    <w:rsid w:val="4A8F0369"/>
    <w:rsid w:val="4A9014B9"/>
    <w:rsid w:val="4A9BB204"/>
    <w:rsid w:val="4ACB3552"/>
    <w:rsid w:val="4ACFCE63"/>
    <w:rsid w:val="4AE378F6"/>
    <w:rsid w:val="4AE6CA7F"/>
    <w:rsid w:val="4B2C84D1"/>
    <w:rsid w:val="4B417E4E"/>
    <w:rsid w:val="4B4BAF4E"/>
    <w:rsid w:val="4B5A8A8E"/>
    <w:rsid w:val="4B5DC89A"/>
    <w:rsid w:val="4B7692F5"/>
    <w:rsid w:val="4B805561"/>
    <w:rsid w:val="4B99CB9A"/>
    <w:rsid w:val="4BA35054"/>
    <w:rsid w:val="4BAFFB13"/>
    <w:rsid w:val="4BC34B11"/>
    <w:rsid w:val="4BC5922A"/>
    <w:rsid w:val="4BC699C3"/>
    <w:rsid w:val="4BEC9B5F"/>
    <w:rsid w:val="4BFA2228"/>
    <w:rsid w:val="4C082E8A"/>
    <w:rsid w:val="4C08A832"/>
    <w:rsid w:val="4C5885DE"/>
    <w:rsid w:val="4C768422"/>
    <w:rsid w:val="4CABA09E"/>
    <w:rsid w:val="4CB1D772"/>
    <w:rsid w:val="4CB8542C"/>
    <w:rsid w:val="4CC80004"/>
    <w:rsid w:val="4CE23653"/>
    <w:rsid w:val="4D24F591"/>
    <w:rsid w:val="4D3944C3"/>
    <w:rsid w:val="4D5E25B8"/>
    <w:rsid w:val="4D6BF53D"/>
    <w:rsid w:val="4D711B64"/>
    <w:rsid w:val="4D77180F"/>
    <w:rsid w:val="4D886CD8"/>
    <w:rsid w:val="4D95F289"/>
    <w:rsid w:val="4DA35D5E"/>
    <w:rsid w:val="4DADA3CB"/>
    <w:rsid w:val="4DC18594"/>
    <w:rsid w:val="4E03A608"/>
    <w:rsid w:val="4E0F1138"/>
    <w:rsid w:val="4E30E4D6"/>
    <w:rsid w:val="4E349A38"/>
    <w:rsid w:val="4E7456F9"/>
    <w:rsid w:val="4E756A66"/>
    <w:rsid w:val="4E9FA8BE"/>
    <w:rsid w:val="4EA64365"/>
    <w:rsid w:val="4EAE5D3A"/>
    <w:rsid w:val="4EB70F70"/>
    <w:rsid w:val="4EBACEBC"/>
    <w:rsid w:val="4EE1A918"/>
    <w:rsid w:val="4EE3364A"/>
    <w:rsid w:val="4EE47EF2"/>
    <w:rsid w:val="4EE65143"/>
    <w:rsid w:val="4EFA35AA"/>
    <w:rsid w:val="4F020ADD"/>
    <w:rsid w:val="4F18A001"/>
    <w:rsid w:val="4F1CC672"/>
    <w:rsid w:val="4F51CA57"/>
    <w:rsid w:val="4F6C7115"/>
    <w:rsid w:val="4F71A16E"/>
    <w:rsid w:val="4F873F16"/>
    <w:rsid w:val="4F8E4A0D"/>
    <w:rsid w:val="4F8F47B0"/>
    <w:rsid w:val="4F9D9FC8"/>
    <w:rsid w:val="4FB87F31"/>
    <w:rsid w:val="4FD657A6"/>
    <w:rsid w:val="4FD9866B"/>
    <w:rsid w:val="4FDC5AB1"/>
    <w:rsid w:val="4FED35E7"/>
    <w:rsid w:val="4FFDB304"/>
    <w:rsid w:val="502F816D"/>
    <w:rsid w:val="504C867C"/>
    <w:rsid w:val="50531D4F"/>
    <w:rsid w:val="505B79F7"/>
    <w:rsid w:val="5061AA75"/>
    <w:rsid w:val="507BEB72"/>
    <w:rsid w:val="50A6E962"/>
    <w:rsid w:val="50B6C722"/>
    <w:rsid w:val="50BA52F7"/>
    <w:rsid w:val="50DA66A8"/>
    <w:rsid w:val="50E78F37"/>
    <w:rsid w:val="50F1C854"/>
    <w:rsid w:val="510A3F1B"/>
    <w:rsid w:val="510A9D50"/>
    <w:rsid w:val="511FDFB5"/>
    <w:rsid w:val="5155BAC1"/>
    <w:rsid w:val="516FA6D4"/>
    <w:rsid w:val="51AE3328"/>
    <w:rsid w:val="51DFF282"/>
    <w:rsid w:val="5213B5D4"/>
    <w:rsid w:val="524258CB"/>
    <w:rsid w:val="524F832B"/>
    <w:rsid w:val="525A8FC9"/>
    <w:rsid w:val="525CF188"/>
    <w:rsid w:val="52707B86"/>
    <w:rsid w:val="527960DB"/>
    <w:rsid w:val="52BE3548"/>
    <w:rsid w:val="52DB8AEE"/>
    <w:rsid w:val="52E0F75A"/>
    <w:rsid w:val="52F7E17A"/>
    <w:rsid w:val="5310D7F6"/>
    <w:rsid w:val="5319C644"/>
    <w:rsid w:val="5322527E"/>
    <w:rsid w:val="53384F7A"/>
    <w:rsid w:val="534C4A93"/>
    <w:rsid w:val="534E730D"/>
    <w:rsid w:val="537CE540"/>
    <w:rsid w:val="5393DE07"/>
    <w:rsid w:val="53B9E316"/>
    <w:rsid w:val="53C249E0"/>
    <w:rsid w:val="53D57C00"/>
    <w:rsid w:val="53E84A6E"/>
    <w:rsid w:val="53FA77D5"/>
    <w:rsid w:val="541ED12A"/>
    <w:rsid w:val="5456CEB5"/>
    <w:rsid w:val="545EB50E"/>
    <w:rsid w:val="54706424"/>
    <w:rsid w:val="547B19F5"/>
    <w:rsid w:val="5489D090"/>
    <w:rsid w:val="549CD189"/>
    <w:rsid w:val="54B0BCD9"/>
    <w:rsid w:val="54B39EFF"/>
    <w:rsid w:val="54C624D9"/>
    <w:rsid w:val="54D2427F"/>
    <w:rsid w:val="54ED14E1"/>
    <w:rsid w:val="550E790E"/>
    <w:rsid w:val="553190FB"/>
    <w:rsid w:val="553F0955"/>
    <w:rsid w:val="554AA493"/>
    <w:rsid w:val="5586AEB8"/>
    <w:rsid w:val="558C06D4"/>
    <w:rsid w:val="55904158"/>
    <w:rsid w:val="559F9F95"/>
    <w:rsid w:val="55BD6841"/>
    <w:rsid w:val="55C4011D"/>
    <w:rsid w:val="55E6AB5B"/>
    <w:rsid w:val="562A07C6"/>
    <w:rsid w:val="562C3110"/>
    <w:rsid w:val="5639E151"/>
    <w:rsid w:val="5645ED24"/>
    <w:rsid w:val="565610C4"/>
    <w:rsid w:val="56564ADB"/>
    <w:rsid w:val="566507F4"/>
    <w:rsid w:val="5670D7FD"/>
    <w:rsid w:val="5672239E"/>
    <w:rsid w:val="5694E959"/>
    <w:rsid w:val="56A5B3A3"/>
    <w:rsid w:val="56A953A1"/>
    <w:rsid w:val="56C08261"/>
    <w:rsid w:val="56C354E3"/>
    <w:rsid w:val="56D257CB"/>
    <w:rsid w:val="56E08D1E"/>
    <w:rsid w:val="56EA7443"/>
    <w:rsid w:val="5710A4C7"/>
    <w:rsid w:val="57265E51"/>
    <w:rsid w:val="574F4193"/>
    <w:rsid w:val="5754A14C"/>
    <w:rsid w:val="577CB353"/>
    <w:rsid w:val="57A6134E"/>
    <w:rsid w:val="57B71C09"/>
    <w:rsid w:val="57BA16CB"/>
    <w:rsid w:val="57BA74AB"/>
    <w:rsid w:val="57CFFF87"/>
    <w:rsid w:val="57D4EDD5"/>
    <w:rsid w:val="57F7FE70"/>
    <w:rsid w:val="5819BF01"/>
    <w:rsid w:val="5822AF43"/>
    <w:rsid w:val="58323124"/>
    <w:rsid w:val="5835A9CB"/>
    <w:rsid w:val="583D9342"/>
    <w:rsid w:val="583E3C2C"/>
    <w:rsid w:val="584067E8"/>
    <w:rsid w:val="584D2D4E"/>
    <w:rsid w:val="5854275D"/>
    <w:rsid w:val="586E282C"/>
    <w:rsid w:val="5871A4C8"/>
    <w:rsid w:val="588180EC"/>
    <w:rsid w:val="588CA1CB"/>
    <w:rsid w:val="58A8ED23"/>
    <w:rsid w:val="58ABF04B"/>
    <w:rsid w:val="58BBBB91"/>
    <w:rsid w:val="58C36C61"/>
    <w:rsid w:val="58C3A796"/>
    <w:rsid w:val="58C44443"/>
    <w:rsid w:val="58C93DD0"/>
    <w:rsid w:val="58FF8301"/>
    <w:rsid w:val="5915F1B9"/>
    <w:rsid w:val="5930EE7B"/>
    <w:rsid w:val="59388652"/>
    <w:rsid w:val="59421EBA"/>
    <w:rsid w:val="5953F539"/>
    <w:rsid w:val="59A7572C"/>
    <w:rsid w:val="5A1F3E2F"/>
    <w:rsid w:val="5A8E9A0D"/>
    <w:rsid w:val="5AB45415"/>
    <w:rsid w:val="5AD456B3"/>
    <w:rsid w:val="5AD8EA3A"/>
    <w:rsid w:val="5B10AED1"/>
    <w:rsid w:val="5B1B7D42"/>
    <w:rsid w:val="5B38B008"/>
    <w:rsid w:val="5B3B03DC"/>
    <w:rsid w:val="5B6531D0"/>
    <w:rsid w:val="5B8451A7"/>
    <w:rsid w:val="5B869F54"/>
    <w:rsid w:val="5B876AFA"/>
    <w:rsid w:val="5BBA1A78"/>
    <w:rsid w:val="5BD2F103"/>
    <w:rsid w:val="5BE08DE5"/>
    <w:rsid w:val="5BF8F92B"/>
    <w:rsid w:val="5BFA4118"/>
    <w:rsid w:val="5BFE690B"/>
    <w:rsid w:val="5C243ABA"/>
    <w:rsid w:val="5C3797C4"/>
    <w:rsid w:val="5C3BBB11"/>
    <w:rsid w:val="5C46C0FA"/>
    <w:rsid w:val="5C485408"/>
    <w:rsid w:val="5C767EAA"/>
    <w:rsid w:val="5C77A218"/>
    <w:rsid w:val="5C7F6680"/>
    <w:rsid w:val="5C97C8DE"/>
    <w:rsid w:val="5CA1A82A"/>
    <w:rsid w:val="5CBA85CF"/>
    <w:rsid w:val="5CD22AF3"/>
    <w:rsid w:val="5CD48069"/>
    <w:rsid w:val="5CD55372"/>
    <w:rsid w:val="5CE2B694"/>
    <w:rsid w:val="5CE35940"/>
    <w:rsid w:val="5CFB823B"/>
    <w:rsid w:val="5D2BDB11"/>
    <w:rsid w:val="5D43682D"/>
    <w:rsid w:val="5D58687F"/>
    <w:rsid w:val="5D60CCC2"/>
    <w:rsid w:val="5D66BE9C"/>
    <w:rsid w:val="5D738F2B"/>
    <w:rsid w:val="5D92B864"/>
    <w:rsid w:val="5DA72D79"/>
    <w:rsid w:val="5DAE937A"/>
    <w:rsid w:val="5DD848E2"/>
    <w:rsid w:val="5DEDECC4"/>
    <w:rsid w:val="5E022DCE"/>
    <w:rsid w:val="5E086163"/>
    <w:rsid w:val="5E3BBCFE"/>
    <w:rsid w:val="5E3E7D0A"/>
    <w:rsid w:val="5E420074"/>
    <w:rsid w:val="5E58D8BD"/>
    <w:rsid w:val="5E6D8AEF"/>
    <w:rsid w:val="5E7B0221"/>
    <w:rsid w:val="5E891CC5"/>
    <w:rsid w:val="5E8B9F4F"/>
    <w:rsid w:val="5EBB36EB"/>
    <w:rsid w:val="5EC30AFC"/>
    <w:rsid w:val="5EC7AB72"/>
    <w:rsid w:val="5EDCB847"/>
    <w:rsid w:val="5EEF948A"/>
    <w:rsid w:val="5EFC6069"/>
    <w:rsid w:val="5F11808A"/>
    <w:rsid w:val="5F282AA2"/>
    <w:rsid w:val="5F31E1DA"/>
    <w:rsid w:val="5F346F72"/>
    <w:rsid w:val="5F3E71AE"/>
    <w:rsid w:val="5F40CB73"/>
    <w:rsid w:val="5F526AF1"/>
    <w:rsid w:val="5F6A2A8C"/>
    <w:rsid w:val="5F6BE2FE"/>
    <w:rsid w:val="5F709CBF"/>
    <w:rsid w:val="5F7287ED"/>
    <w:rsid w:val="5FA895B6"/>
    <w:rsid w:val="5FAC7404"/>
    <w:rsid w:val="5FB1BA1D"/>
    <w:rsid w:val="5FECBB98"/>
    <w:rsid w:val="6009C182"/>
    <w:rsid w:val="600BD842"/>
    <w:rsid w:val="6026A919"/>
    <w:rsid w:val="60349466"/>
    <w:rsid w:val="6044E766"/>
    <w:rsid w:val="605035E7"/>
    <w:rsid w:val="605F4781"/>
    <w:rsid w:val="60618F20"/>
    <w:rsid w:val="6062322B"/>
    <w:rsid w:val="6066F60D"/>
    <w:rsid w:val="60789DAB"/>
    <w:rsid w:val="607AA7A3"/>
    <w:rsid w:val="60831442"/>
    <w:rsid w:val="60C3FAA8"/>
    <w:rsid w:val="60D2E3E2"/>
    <w:rsid w:val="60DC9BD4"/>
    <w:rsid w:val="61368FBE"/>
    <w:rsid w:val="6139374B"/>
    <w:rsid w:val="613A0161"/>
    <w:rsid w:val="613D477E"/>
    <w:rsid w:val="6155A5A5"/>
    <w:rsid w:val="615DBCB3"/>
    <w:rsid w:val="616C8FBD"/>
    <w:rsid w:val="6178E4B9"/>
    <w:rsid w:val="617AF2F5"/>
    <w:rsid w:val="618C8364"/>
    <w:rsid w:val="61C66F5B"/>
    <w:rsid w:val="620D067F"/>
    <w:rsid w:val="6210A8C1"/>
    <w:rsid w:val="622188E9"/>
    <w:rsid w:val="622C8789"/>
    <w:rsid w:val="6252C7D2"/>
    <w:rsid w:val="6288C450"/>
    <w:rsid w:val="629F83C3"/>
    <w:rsid w:val="62B29AA4"/>
    <w:rsid w:val="62B7CF0F"/>
    <w:rsid w:val="62D0CA84"/>
    <w:rsid w:val="62E704CF"/>
    <w:rsid w:val="62F6E4EB"/>
    <w:rsid w:val="6312629E"/>
    <w:rsid w:val="63149487"/>
    <w:rsid w:val="633D048D"/>
    <w:rsid w:val="634C20F7"/>
    <w:rsid w:val="63608D94"/>
    <w:rsid w:val="636FDF0E"/>
    <w:rsid w:val="637D3E98"/>
    <w:rsid w:val="638F638C"/>
    <w:rsid w:val="639C9046"/>
    <w:rsid w:val="63B24865"/>
    <w:rsid w:val="63B25C5F"/>
    <w:rsid w:val="63B885C2"/>
    <w:rsid w:val="63CC3FAF"/>
    <w:rsid w:val="63D4EEC6"/>
    <w:rsid w:val="63F0C473"/>
    <w:rsid w:val="63F7083B"/>
    <w:rsid w:val="6423037B"/>
    <w:rsid w:val="64343730"/>
    <w:rsid w:val="644EF7E5"/>
    <w:rsid w:val="645C91E2"/>
    <w:rsid w:val="64C200BF"/>
    <w:rsid w:val="64EAF1BE"/>
    <w:rsid w:val="64F0820E"/>
    <w:rsid w:val="64F38CF2"/>
    <w:rsid w:val="65055030"/>
    <w:rsid w:val="650F5424"/>
    <w:rsid w:val="651B6B5E"/>
    <w:rsid w:val="6523A8C6"/>
    <w:rsid w:val="653113F8"/>
    <w:rsid w:val="65573AAE"/>
    <w:rsid w:val="65576DBA"/>
    <w:rsid w:val="6577A423"/>
    <w:rsid w:val="659B8233"/>
    <w:rsid w:val="659F7280"/>
    <w:rsid w:val="65B40824"/>
    <w:rsid w:val="65C75B15"/>
    <w:rsid w:val="65CA41FD"/>
    <w:rsid w:val="65FE6B95"/>
    <w:rsid w:val="6610B066"/>
    <w:rsid w:val="66180579"/>
    <w:rsid w:val="66396587"/>
    <w:rsid w:val="66780490"/>
    <w:rsid w:val="66802A51"/>
    <w:rsid w:val="66A2AF50"/>
    <w:rsid w:val="66A3D5ED"/>
    <w:rsid w:val="66AF2AB9"/>
    <w:rsid w:val="66C9E92A"/>
    <w:rsid w:val="66CA2EAB"/>
    <w:rsid w:val="66E10BC5"/>
    <w:rsid w:val="66EF5701"/>
    <w:rsid w:val="66F36E2A"/>
    <w:rsid w:val="66F63509"/>
    <w:rsid w:val="66F9D478"/>
    <w:rsid w:val="66FC62A7"/>
    <w:rsid w:val="671CE69D"/>
    <w:rsid w:val="671E108E"/>
    <w:rsid w:val="676817DE"/>
    <w:rsid w:val="679E8681"/>
    <w:rsid w:val="679FE842"/>
    <w:rsid w:val="67AD6418"/>
    <w:rsid w:val="67B328DF"/>
    <w:rsid w:val="67F5C65E"/>
    <w:rsid w:val="68006F0B"/>
    <w:rsid w:val="6802A4B2"/>
    <w:rsid w:val="680830A4"/>
    <w:rsid w:val="687350D0"/>
    <w:rsid w:val="687C6C4B"/>
    <w:rsid w:val="687CDC26"/>
    <w:rsid w:val="6883471E"/>
    <w:rsid w:val="68A8274B"/>
    <w:rsid w:val="68B2899A"/>
    <w:rsid w:val="68BF9BC3"/>
    <w:rsid w:val="68C6BFD8"/>
    <w:rsid w:val="68DFF809"/>
    <w:rsid w:val="68E7446C"/>
    <w:rsid w:val="68EF41F1"/>
    <w:rsid w:val="696D82E2"/>
    <w:rsid w:val="6991A8CD"/>
    <w:rsid w:val="69EC0DDD"/>
    <w:rsid w:val="69F5F8D4"/>
    <w:rsid w:val="6A010A5F"/>
    <w:rsid w:val="6A084A28"/>
    <w:rsid w:val="6A094214"/>
    <w:rsid w:val="6A1DF307"/>
    <w:rsid w:val="6A516EFC"/>
    <w:rsid w:val="6A5467AF"/>
    <w:rsid w:val="6A87E303"/>
    <w:rsid w:val="6A9B8652"/>
    <w:rsid w:val="6AAC0700"/>
    <w:rsid w:val="6ACA85D3"/>
    <w:rsid w:val="6AD495F4"/>
    <w:rsid w:val="6AD798F2"/>
    <w:rsid w:val="6AF40722"/>
    <w:rsid w:val="6AF58156"/>
    <w:rsid w:val="6AFB5DAE"/>
    <w:rsid w:val="6B095343"/>
    <w:rsid w:val="6B1779D3"/>
    <w:rsid w:val="6B18B372"/>
    <w:rsid w:val="6B1EAA31"/>
    <w:rsid w:val="6B264A90"/>
    <w:rsid w:val="6B2ADB9D"/>
    <w:rsid w:val="6B2D792E"/>
    <w:rsid w:val="6B31D95B"/>
    <w:rsid w:val="6B31E6FB"/>
    <w:rsid w:val="6B42AF31"/>
    <w:rsid w:val="6B484A52"/>
    <w:rsid w:val="6B5C8DD0"/>
    <w:rsid w:val="6B6C8732"/>
    <w:rsid w:val="6B775056"/>
    <w:rsid w:val="6BA37654"/>
    <w:rsid w:val="6BA51275"/>
    <w:rsid w:val="6BD9E051"/>
    <w:rsid w:val="6BEEFCE1"/>
    <w:rsid w:val="6BFBD83E"/>
    <w:rsid w:val="6C29BB25"/>
    <w:rsid w:val="6C425D41"/>
    <w:rsid w:val="6CA523A4"/>
    <w:rsid w:val="6CB02132"/>
    <w:rsid w:val="6CC255F6"/>
    <w:rsid w:val="6CDEA3E7"/>
    <w:rsid w:val="6CECC30E"/>
    <w:rsid w:val="6D0C6872"/>
    <w:rsid w:val="6D1A638C"/>
    <w:rsid w:val="6D2D9996"/>
    <w:rsid w:val="6D460675"/>
    <w:rsid w:val="6D692176"/>
    <w:rsid w:val="6D8AF301"/>
    <w:rsid w:val="6D914E2B"/>
    <w:rsid w:val="6D9A148C"/>
    <w:rsid w:val="6DA3787D"/>
    <w:rsid w:val="6DB64ABF"/>
    <w:rsid w:val="6E05B9B2"/>
    <w:rsid w:val="6E0F14CF"/>
    <w:rsid w:val="6E16AE6A"/>
    <w:rsid w:val="6E23175E"/>
    <w:rsid w:val="6E3233D5"/>
    <w:rsid w:val="6E67394F"/>
    <w:rsid w:val="6E76258D"/>
    <w:rsid w:val="6E82F7BD"/>
    <w:rsid w:val="6E88253D"/>
    <w:rsid w:val="6E8A2C08"/>
    <w:rsid w:val="6EC0F4BF"/>
    <w:rsid w:val="6ED193D7"/>
    <w:rsid w:val="6ED2121B"/>
    <w:rsid w:val="6EF4F5CB"/>
    <w:rsid w:val="6F04F1D7"/>
    <w:rsid w:val="6F34DAF6"/>
    <w:rsid w:val="6F3F48DE"/>
    <w:rsid w:val="6F406EBE"/>
    <w:rsid w:val="6F67881C"/>
    <w:rsid w:val="6F706D81"/>
    <w:rsid w:val="6F70C145"/>
    <w:rsid w:val="6F7C0D58"/>
    <w:rsid w:val="6F91A23C"/>
    <w:rsid w:val="6F920C59"/>
    <w:rsid w:val="6FBC4EFF"/>
    <w:rsid w:val="6FC187DA"/>
    <w:rsid w:val="6FCC1368"/>
    <w:rsid w:val="6FECA1AF"/>
    <w:rsid w:val="70199F31"/>
    <w:rsid w:val="706CDC9A"/>
    <w:rsid w:val="7070BEA2"/>
    <w:rsid w:val="707D845D"/>
    <w:rsid w:val="70CF01A8"/>
    <w:rsid w:val="70D43B5C"/>
    <w:rsid w:val="70DB4698"/>
    <w:rsid w:val="70DCF140"/>
    <w:rsid w:val="70E0D259"/>
    <w:rsid w:val="70E9E539"/>
    <w:rsid w:val="70F985CF"/>
    <w:rsid w:val="70FB002D"/>
    <w:rsid w:val="70FBCEE4"/>
    <w:rsid w:val="71036B50"/>
    <w:rsid w:val="71236DA5"/>
    <w:rsid w:val="7141DA65"/>
    <w:rsid w:val="7169EB60"/>
    <w:rsid w:val="71F93DB5"/>
    <w:rsid w:val="72010AB9"/>
    <w:rsid w:val="721453F9"/>
    <w:rsid w:val="7224BC29"/>
    <w:rsid w:val="724067BF"/>
    <w:rsid w:val="724B41D7"/>
    <w:rsid w:val="725EE3DD"/>
    <w:rsid w:val="7297791B"/>
    <w:rsid w:val="729982F5"/>
    <w:rsid w:val="729B9F36"/>
    <w:rsid w:val="72A86207"/>
    <w:rsid w:val="72AC9306"/>
    <w:rsid w:val="72BD18E6"/>
    <w:rsid w:val="72D5DCD2"/>
    <w:rsid w:val="72F269FB"/>
    <w:rsid w:val="72F667D7"/>
    <w:rsid w:val="72FAE0E4"/>
    <w:rsid w:val="72FC47CB"/>
    <w:rsid w:val="73098BA6"/>
    <w:rsid w:val="73414B08"/>
    <w:rsid w:val="73568798"/>
    <w:rsid w:val="737F453D"/>
    <w:rsid w:val="738C48EC"/>
    <w:rsid w:val="73CB7767"/>
    <w:rsid w:val="73FB69A5"/>
    <w:rsid w:val="7483973C"/>
    <w:rsid w:val="74B734D6"/>
    <w:rsid w:val="74BF9F60"/>
    <w:rsid w:val="74C3E9EB"/>
    <w:rsid w:val="74F228ED"/>
    <w:rsid w:val="74FDCDBA"/>
    <w:rsid w:val="7502126F"/>
    <w:rsid w:val="7508A923"/>
    <w:rsid w:val="753BFB93"/>
    <w:rsid w:val="753FC430"/>
    <w:rsid w:val="75791949"/>
    <w:rsid w:val="75861BD5"/>
    <w:rsid w:val="759A9405"/>
    <w:rsid w:val="75A35072"/>
    <w:rsid w:val="75C97BE5"/>
    <w:rsid w:val="75CFDCD6"/>
    <w:rsid w:val="75D43F2E"/>
    <w:rsid w:val="75E08663"/>
    <w:rsid w:val="75E92E50"/>
    <w:rsid w:val="760720C4"/>
    <w:rsid w:val="762F96A5"/>
    <w:rsid w:val="763CB19F"/>
    <w:rsid w:val="7649C54C"/>
    <w:rsid w:val="765BE333"/>
    <w:rsid w:val="768F1945"/>
    <w:rsid w:val="7692B69F"/>
    <w:rsid w:val="76B1FECE"/>
    <w:rsid w:val="76BBDB60"/>
    <w:rsid w:val="76D56A36"/>
    <w:rsid w:val="770B8041"/>
    <w:rsid w:val="770C200E"/>
    <w:rsid w:val="77102577"/>
    <w:rsid w:val="77124545"/>
    <w:rsid w:val="772CDE23"/>
    <w:rsid w:val="774EFFD6"/>
    <w:rsid w:val="7762045A"/>
    <w:rsid w:val="778BEE72"/>
    <w:rsid w:val="778E0766"/>
    <w:rsid w:val="779808B2"/>
    <w:rsid w:val="77B07BFB"/>
    <w:rsid w:val="77BC1B11"/>
    <w:rsid w:val="783044FB"/>
    <w:rsid w:val="78334D6C"/>
    <w:rsid w:val="78507487"/>
    <w:rsid w:val="786030BF"/>
    <w:rsid w:val="78A0C0A2"/>
    <w:rsid w:val="78B0F0ED"/>
    <w:rsid w:val="78B7ADE9"/>
    <w:rsid w:val="78BEC5B4"/>
    <w:rsid w:val="78CA130A"/>
    <w:rsid w:val="78EDA280"/>
    <w:rsid w:val="78EEF391"/>
    <w:rsid w:val="790451C1"/>
    <w:rsid w:val="79640F30"/>
    <w:rsid w:val="796B1EBA"/>
    <w:rsid w:val="796FECFB"/>
    <w:rsid w:val="7976CFC3"/>
    <w:rsid w:val="79897191"/>
    <w:rsid w:val="7993455F"/>
    <w:rsid w:val="7996A6F0"/>
    <w:rsid w:val="79B0DFFC"/>
    <w:rsid w:val="79B34075"/>
    <w:rsid w:val="79B9D917"/>
    <w:rsid w:val="79E18892"/>
    <w:rsid w:val="79EB9A2F"/>
    <w:rsid w:val="7A0230BB"/>
    <w:rsid w:val="7A0EA133"/>
    <w:rsid w:val="7A1181C6"/>
    <w:rsid w:val="7A3CF10C"/>
    <w:rsid w:val="7A4801C1"/>
    <w:rsid w:val="7A495AC3"/>
    <w:rsid w:val="7A6AAB29"/>
    <w:rsid w:val="7A7CF711"/>
    <w:rsid w:val="7A8402B7"/>
    <w:rsid w:val="7AA63B41"/>
    <w:rsid w:val="7AB95A22"/>
    <w:rsid w:val="7AD477EB"/>
    <w:rsid w:val="7AD9D319"/>
    <w:rsid w:val="7AF1EEC6"/>
    <w:rsid w:val="7AF36518"/>
    <w:rsid w:val="7B0F8A2E"/>
    <w:rsid w:val="7B464A45"/>
    <w:rsid w:val="7B89F180"/>
    <w:rsid w:val="7B938899"/>
    <w:rsid w:val="7BAFF944"/>
    <w:rsid w:val="7BC323C5"/>
    <w:rsid w:val="7BDC10FE"/>
    <w:rsid w:val="7BE0FD88"/>
    <w:rsid w:val="7BE6CBE1"/>
    <w:rsid w:val="7C005068"/>
    <w:rsid w:val="7C538CD6"/>
    <w:rsid w:val="7C594CE4"/>
    <w:rsid w:val="7C5DE9C5"/>
    <w:rsid w:val="7C77394D"/>
    <w:rsid w:val="7C8421C0"/>
    <w:rsid w:val="7C8F3579"/>
    <w:rsid w:val="7CA14431"/>
    <w:rsid w:val="7CC1B607"/>
    <w:rsid w:val="7CCE3282"/>
    <w:rsid w:val="7CD7C23B"/>
    <w:rsid w:val="7D1D1FBF"/>
    <w:rsid w:val="7D2F1017"/>
    <w:rsid w:val="7D61C64F"/>
    <w:rsid w:val="7DA73D18"/>
    <w:rsid w:val="7DD0DDA0"/>
    <w:rsid w:val="7DDD8303"/>
    <w:rsid w:val="7DDDED8D"/>
    <w:rsid w:val="7DFC3A3C"/>
    <w:rsid w:val="7E0678E7"/>
    <w:rsid w:val="7E09F899"/>
    <w:rsid w:val="7E1994DE"/>
    <w:rsid w:val="7E19FBB9"/>
    <w:rsid w:val="7E5E4DD7"/>
    <w:rsid w:val="7E6A02E3"/>
    <w:rsid w:val="7E727796"/>
    <w:rsid w:val="7E88DFFC"/>
    <w:rsid w:val="7EBB46CB"/>
    <w:rsid w:val="7ECF2363"/>
    <w:rsid w:val="7ED1DE36"/>
    <w:rsid w:val="7ED71CA9"/>
    <w:rsid w:val="7EDAF7DC"/>
    <w:rsid w:val="7EE3433B"/>
    <w:rsid w:val="7EF06368"/>
    <w:rsid w:val="7F3A9771"/>
    <w:rsid w:val="7F3CFB9E"/>
    <w:rsid w:val="7F3E1C4C"/>
    <w:rsid w:val="7F41B7E7"/>
    <w:rsid w:val="7F56BBFC"/>
    <w:rsid w:val="7F67C3A2"/>
    <w:rsid w:val="7F703536"/>
    <w:rsid w:val="7F8BF0F8"/>
    <w:rsid w:val="7FAD4589"/>
    <w:rsid w:val="7FC12211"/>
    <w:rsid w:val="7FCDF2E3"/>
    <w:rsid w:val="7FD2308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253E4"/>
  <w15:chartTrackingRefBased/>
  <w15:docId w15:val="{3BD43EA7-583E-4359-9DD0-A0FA65D1E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5FAA"/>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9"/>
    <w:qFormat/>
    <w:rsid w:val="004F5FAA"/>
    <w:pPr>
      <w:keepNext/>
      <w:outlineLvl w:val="0"/>
    </w:pPr>
    <w:rPr>
      <w:szCs w:val="20"/>
    </w:rPr>
  </w:style>
  <w:style w:type="paragraph" w:styleId="Nagwek2">
    <w:name w:val="heading 2"/>
    <w:basedOn w:val="Normalny"/>
    <w:next w:val="Normalny"/>
    <w:link w:val="Nagwek2Znak"/>
    <w:semiHidden/>
    <w:unhideWhenUsed/>
    <w:qFormat/>
    <w:rsid w:val="004F5FA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nhideWhenUsed/>
    <w:qFormat/>
    <w:rsid w:val="004F5FAA"/>
    <w:pPr>
      <w:keepNext/>
      <w:keepLines/>
      <w:spacing w:before="40"/>
      <w:outlineLvl w:val="2"/>
    </w:pPr>
    <w:rPr>
      <w:rFonts w:ascii="Cambria" w:hAnsi="Cambria"/>
      <w:color w:val="243F60"/>
    </w:rPr>
  </w:style>
  <w:style w:type="paragraph" w:styleId="Nagwek4">
    <w:name w:val="heading 4"/>
    <w:basedOn w:val="Normalny"/>
    <w:next w:val="Normalny"/>
    <w:link w:val="Nagwek4Znak"/>
    <w:qFormat/>
    <w:rsid w:val="004F5FAA"/>
    <w:pPr>
      <w:keepNext/>
      <w:jc w:val="center"/>
      <w:outlineLvl w:val="3"/>
    </w:pPr>
    <w:rPr>
      <w:b/>
      <w:sz w:val="28"/>
      <w:szCs w:val="20"/>
    </w:rPr>
  </w:style>
  <w:style w:type="paragraph" w:styleId="Nagwek5">
    <w:name w:val="heading 5"/>
    <w:basedOn w:val="Normalny"/>
    <w:next w:val="Normalny"/>
    <w:link w:val="Nagwek5Znak"/>
    <w:qFormat/>
    <w:rsid w:val="004F5FAA"/>
    <w:pPr>
      <w:spacing w:before="240" w:after="60"/>
      <w:outlineLvl w:val="4"/>
    </w:pPr>
    <w:rPr>
      <w:b/>
      <w:bCs/>
      <w:i/>
      <w:iCs/>
      <w:sz w:val="26"/>
      <w:szCs w:val="26"/>
    </w:rPr>
  </w:style>
  <w:style w:type="paragraph" w:styleId="Nagwek9">
    <w:name w:val="heading 9"/>
    <w:basedOn w:val="Normalny"/>
    <w:next w:val="Normalny"/>
    <w:link w:val="Nagwek9Znak"/>
    <w:uiPriority w:val="99"/>
    <w:qFormat/>
    <w:rsid w:val="004F5FAA"/>
    <w:pPr>
      <w:keepNext/>
      <w:jc w:val="both"/>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4F5FAA"/>
    <w:rPr>
      <w:rFonts w:ascii="Times New Roman" w:eastAsia="Times New Roman" w:hAnsi="Times New Roman" w:cs="Times New Roman"/>
      <w:kern w:val="0"/>
      <w:sz w:val="24"/>
      <w:szCs w:val="20"/>
      <w:lang w:eastAsia="pl-PL"/>
      <w14:ligatures w14:val="none"/>
    </w:rPr>
  </w:style>
  <w:style w:type="character" w:customStyle="1" w:styleId="Nagwek2Znak">
    <w:name w:val="Nagłówek 2 Znak"/>
    <w:basedOn w:val="Domylnaczcionkaakapitu"/>
    <w:link w:val="Nagwek2"/>
    <w:semiHidden/>
    <w:rsid w:val="004F5FAA"/>
    <w:rPr>
      <w:rFonts w:asciiTheme="majorHAnsi" w:eastAsiaTheme="majorEastAsia" w:hAnsiTheme="majorHAnsi" w:cstheme="majorBidi"/>
      <w:color w:val="2F5496" w:themeColor="accent1" w:themeShade="BF"/>
      <w:kern w:val="0"/>
      <w:sz w:val="26"/>
      <w:szCs w:val="26"/>
      <w:lang w:eastAsia="pl-PL"/>
      <w14:ligatures w14:val="none"/>
    </w:rPr>
  </w:style>
  <w:style w:type="character" w:customStyle="1" w:styleId="Nagwek3Znak">
    <w:name w:val="Nagłówek 3 Znak"/>
    <w:basedOn w:val="Domylnaczcionkaakapitu"/>
    <w:link w:val="Nagwek3"/>
    <w:rsid w:val="004F5FAA"/>
    <w:rPr>
      <w:rFonts w:ascii="Cambria" w:eastAsia="Times New Roman" w:hAnsi="Cambria" w:cs="Times New Roman"/>
      <w:color w:val="243F60"/>
      <w:kern w:val="0"/>
      <w:sz w:val="24"/>
      <w:szCs w:val="24"/>
      <w:lang w:eastAsia="pl-PL"/>
      <w14:ligatures w14:val="none"/>
    </w:rPr>
  </w:style>
  <w:style w:type="character" w:customStyle="1" w:styleId="Nagwek4Znak">
    <w:name w:val="Nagłówek 4 Znak"/>
    <w:basedOn w:val="Domylnaczcionkaakapitu"/>
    <w:link w:val="Nagwek4"/>
    <w:rsid w:val="004F5FAA"/>
    <w:rPr>
      <w:rFonts w:ascii="Times New Roman" w:eastAsia="Times New Roman" w:hAnsi="Times New Roman" w:cs="Times New Roman"/>
      <w:b/>
      <w:kern w:val="0"/>
      <w:sz w:val="28"/>
      <w:szCs w:val="20"/>
      <w:lang w:eastAsia="pl-PL"/>
      <w14:ligatures w14:val="none"/>
    </w:rPr>
  </w:style>
  <w:style w:type="character" w:customStyle="1" w:styleId="Nagwek5Znak">
    <w:name w:val="Nagłówek 5 Znak"/>
    <w:basedOn w:val="Domylnaczcionkaakapitu"/>
    <w:link w:val="Nagwek5"/>
    <w:rsid w:val="004F5FAA"/>
    <w:rPr>
      <w:rFonts w:ascii="Times New Roman" w:eastAsia="Times New Roman" w:hAnsi="Times New Roman" w:cs="Times New Roman"/>
      <w:b/>
      <w:bCs/>
      <w:i/>
      <w:iCs/>
      <w:kern w:val="0"/>
      <w:sz w:val="26"/>
      <w:szCs w:val="26"/>
      <w:lang w:eastAsia="pl-PL"/>
      <w14:ligatures w14:val="none"/>
    </w:rPr>
  </w:style>
  <w:style w:type="character" w:customStyle="1" w:styleId="Nagwek9Znak">
    <w:name w:val="Nagłówek 9 Znak"/>
    <w:basedOn w:val="Domylnaczcionkaakapitu"/>
    <w:link w:val="Nagwek9"/>
    <w:uiPriority w:val="99"/>
    <w:rsid w:val="004F5FAA"/>
    <w:rPr>
      <w:rFonts w:ascii="Cambria" w:eastAsia="Times New Roman" w:hAnsi="Cambria" w:cs="Times New Roman"/>
      <w:kern w:val="0"/>
      <w:sz w:val="20"/>
      <w:szCs w:val="20"/>
      <w:lang w:eastAsia="pl-PL"/>
      <w14:ligatures w14:val="none"/>
    </w:rPr>
  </w:style>
  <w:style w:type="paragraph" w:customStyle="1" w:styleId="ZnakZnakZnakZnakZnakZnakZnakZnakZnak1ZnakZnakZnakZnakZnakZnak">
    <w:name w:val="Znak Znak Znak Znak Znak Znak Znak Znak Znak1 Znak Znak Znak Znak Znak Znak"/>
    <w:basedOn w:val="Normalny"/>
    <w:rsid w:val="004F5FAA"/>
    <w:pPr>
      <w:spacing w:after="160" w:line="240" w:lineRule="exact"/>
    </w:pPr>
    <w:rPr>
      <w:rFonts w:ascii="Tahoma" w:hAnsi="Tahoma"/>
      <w:sz w:val="20"/>
      <w:szCs w:val="20"/>
      <w:lang w:val="en-US" w:eastAsia="en-US"/>
    </w:rPr>
  </w:style>
  <w:style w:type="paragraph" w:customStyle="1" w:styleId="Znak1">
    <w:name w:val="Znak1"/>
    <w:basedOn w:val="Normalny"/>
    <w:uiPriority w:val="99"/>
    <w:rsid w:val="004F5FAA"/>
    <w:pPr>
      <w:spacing w:line="360" w:lineRule="auto"/>
      <w:jc w:val="both"/>
    </w:pPr>
    <w:rPr>
      <w:rFonts w:ascii="Verdana" w:hAnsi="Verdana"/>
      <w:sz w:val="20"/>
      <w:szCs w:val="20"/>
    </w:rPr>
  </w:style>
  <w:style w:type="paragraph" w:customStyle="1" w:styleId="ZnakZnakZnakZnakZnakZnakZnakZnakZnakZnakZnakZnakZnakZnak1ZnakCharCharZnakZnak">
    <w:name w:val="Znak Znak Znak Znak Znak Znak Znak Znak Znak Znak Znak Znak Znak Znak1 Znak Char Char Znak Znak"/>
    <w:basedOn w:val="Normalny"/>
    <w:rsid w:val="004F5FAA"/>
    <w:pPr>
      <w:spacing w:after="160" w:line="240" w:lineRule="exact"/>
    </w:pPr>
    <w:rPr>
      <w:rFonts w:ascii="Tahoma" w:hAnsi="Tahoma"/>
      <w:sz w:val="20"/>
      <w:szCs w:val="20"/>
      <w:lang w:val="en-US" w:eastAsia="en-US"/>
    </w:rPr>
  </w:style>
  <w:style w:type="paragraph" w:styleId="Tekstpodstawowy">
    <w:name w:val="Body Text"/>
    <w:aliases w:val="Tekst podstawowy Znak1,Tekst podstawowy Znak Znak, Znak Znak1 Znak, Znak Znak1,Znak Znak1 Znak,Znak Znak1"/>
    <w:basedOn w:val="Normalny"/>
    <w:link w:val="TekstpodstawowyZnak2"/>
    <w:rsid w:val="004F5FAA"/>
  </w:style>
  <w:style w:type="character" w:customStyle="1" w:styleId="TekstpodstawowyZnak">
    <w:name w:val="Tekst podstawowy Znak"/>
    <w:basedOn w:val="Domylnaczcionkaakapitu"/>
    <w:uiPriority w:val="99"/>
    <w:semiHidden/>
    <w:rsid w:val="004F5FAA"/>
    <w:rPr>
      <w:rFonts w:ascii="Times New Roman" w:eastAsia="Times New Roman" w:hAnsi="Times New Roman" w:cs="Times New Roman"/>
      <w:kern w:val="0"/>
      <w:sz w:val="24"/>
      <w:szCs w:val="24"/>
      <w:lang w:eastAsia="pl-PL"/>
      <w14:ligatures w14:val="none"/>
    </w:rPr>
  </w:style>
  <w:style w:type="character" w:customStyle="1" w:styleId="TekstpodstawowyZnak2">
    <w:name w:val="Tekst podstawowy Znak2"/>
    <w:aliases w:val="Tekst podstawowy Znak1 Znak,Tekst podstawowy Znak Znak Znak, Znak Znak1 Znak Znak, Znak Znak1 Znak1,Znak Znak1 Znak Znak,Znak Znak1 Znak1"/>
    <w:link w:val="Tekstpodstawowy"/>
    <w:rsid w:val="004F5FAA"/>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4F5FAA"/>
    <w:pPr>
      <w:tabs>
        <w:tab w:val="center" w:pos="4536"/>
        <w:tab w:val="right" w:pos="9072"/>
      </w:tabs>
    </w:pPr>
  </w:style>
  <w:style w:type="character" w:customStyle="1" w:styleId="StopkaZnak">
    <w:name w:val="Stopka Znak"/>
    <w:basedOn w:val="Domylnaczcionkaakapitu"/>
    <w:link w:val="Stopka"/>
    <w:uiPriority w:val="99"/>
    <w:rsid w:val="004F5FAA"/>
    <w:rPr>
      <w:rFonts w:ascii="Times New Roman" w:eastAsia="Times New Roman" w:hAnsi="Times New Roman" w:cs="Times New Roman"/>
      <w:kern w:val="0"/>
      <w:sz w:val="24"/>
      <w:szCs w:val="24"/>
      <w:lang w:eastAsia="pl-PL"/>
      <w14:ligatures w14:val="none"/>
    </w:rPr>
  </w:style>
  <w:style w:type="character" w:styleId="Numerstrony">
    <w:name w:val="page number"/>
    <w:basedOn w:val="Domylnaczcionkaakapitu"/>
    <w:uiPriority w:val="99"/>
    <w:rsid w:val="004F5FAA"/>
  </w:style>
  <w:style w:type="paragraph" w:customStyle="1" w:styleId="BodyTextIndent21">
    <w:name w:val="Body Text Indent 21"/>
    <w:basedOn w:val="Normalny"/>
    <w:rsid w:val="004F5FAA"/>
    <w:pPr>
      <w:ind w:left="567"/>
      <w:jc w:val="both"/>
    </w:pPr>
    <w:rPr>
      <w:szCs w:val="20"/>
    </w:rPr>
  </w:style>
  <w:style w:type="paragraph" w:styleId="Nagwek">
    <w:name w:val="header"/>
    <w:basedOn w:val="Normalny"/>
    <w:link w:val="NagwekZnak"/>
    <w:uiPriority w:val="99"/>
    <w:rsid w:val="004F5FAA"/>
    <w:pPr>
      <w:tabs>
        <w:tab w:val="center" w:pos="4536"/>
        <w:tab w:val="right" w:pos="9072"/>
      </w:tabs>
    </w:pPr>
  </w:style>
  <w:style w:type="character" w:customStyle="1" w:styleId="NagwekZnak">
    <w:name w:val="Nagłówek Znak"/>
    <w:basedOn w:val="Domylnaczcionkaakapitu"/>
    <w:link w:val="Nagwek"/>
    <w:uiPriority w:val="99"/>
    <w:rsid w:val="004F5FAA"/>
    <w:rPr>
      <w:rFonts w:ascii="Times New Roman" w:eastAsia="Times New Roman" w:hAnsi="Times New Roman" w:cs="Times New Roman"/>
      <w:kern w:val="0"/>
      <w:sz w:val="24"/>
      <w:szCs w:val="24"/>
      <w:lang w:eastAsia="pl-PL"/>
      <w14:ligatures w14:val="none"/>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qFormat/>
    <w:rsid w:val="004F5FAA"/>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4F5FAA"/>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4F5FAA"/>
    <w:rPr>
      <w:vertAlign w:val="superscript"/>
    </w:rPr>
  </w:style>
  <w:style w:type="paragraph" w:customStyle="1" w:styleId="ZnakZnakZnakZnakZnakZnakZnakZnakZnakZnakZnakZnakZnakZnakZnakZnakZnakZnak">
    <w:name w:val="Znak Znak Znak Znak Znak Znak Znak Znak Znak Znak Znak Znak Znak Znak Znak Znak Znak Znak"/>
    <w:basedOn w:val="Normalny"/>
    <w:rsid w:val="004F5FAA"/>
    <w:pPr>
      <w:spacing w:after="160" w:line="240" w:lineRule="exact"/>
    </w:pPr>
    <w:rPr>
      <w:rFonts w:ascii="Tahoma" w:hAnsi="Tahoma"/>
      <w:sz w:val="20"/>
      <w:szCs w:val="20"/>
      <w:lang w:val="en-US" w:eastAsia="en-US"/>
    </w:rPr>
  </w:style>
  <w:style w:type="paragraph" w:styleId="Tytu">
    <w:name w:val="Title"/>
    <w:aliases w:val="Tytuł Znak3,Tytuł Znak2 Znak,Tytuł Znak1 Znak Znak,Tytuł Znak Znak Znak Znak,Title Char Znak Znak Znak Znak,Tytuł Znak Znak1 Znak,Title Char Znak Znak1 Znak,Tytuł Znak1 Znak1,Tytuł Znak Znak Znak1,Title Char Znak Znak Znak1,Tytuł Znak Znak2"/>
    <w:basedOn w:val="Normalny"/>
    <w:link w:val="TytuZnak"/>
    <w:qFormat/>
    <w:rsid w:val="004F5FAA"/>
    <w:pPr>
      <w:jc w:val="center"/>
    </w:pPr>
    <w:rPr>
      <w:b/>
      <w:szCs w:val="20"/>
    </w:rPr>
  </w:style>
  <w:style w:type="character" w:customStyle="1" w:styleId="TytuZnak">
    <w:name w:val="Tytuł Znak"/>
    <w:aliases w:val="Tytuł Znak3 Znak,Tytuł Znak2 Znak Znak,Tytuł Znak1 Znak Znak Znak,Tytuł Znak Znak Znak Znak Znak,Title Char Znak Znak Znak Znak Znak,Tytuł Znak Znak1 Znak Znak,Title Char Znak Znak1 Znak Znak,Tytuł Znak1 Znak1 Znak,Tytuł Znak Znak Znak1 Znak"/>
    <w:basedOn w:val="Domylnaczcionkaakapitu"/>
    <w:link w:val="Tytu"/>
    <w:rsid w:val="004F5FAA"/>
    <w:rPr>
      <w:rFonts w:ascii="Times New Roman" w:eastAsia="Times New Roman" w:hAnsi="Times New Roman" w:cs="Times New Roman"/>
      <w:b/>
      <w:kern w:val="0"/>
      <w:sz w:val="24"/>
      <w:szCs w:val="20"/>
      <w:lang w:eastAsia="pl-PL"/>
      <w14:ligatures w14:val="none"/>
    </w:rPr>
  </w:style>
  <w:style w:type="paragraph" w:styleId="Tekstpodstawowywcity3">
    <w:name w:val="Body Text Indent 3"/>
    <w:basedOn w:val="Normalny"/>
    <w:link w:val="Tekstpodstawowywcity3Znak"/>
    <w:rsid w:val="004F5FAA"/>
    <w:pPr>
      <w:spacing w:after="120"/>
      <w:ind w:left="283"/>
    </w:pPr>
    <w:rPr>
      <w:sz w:val="16"/>
      <w:szCs w:val="16"/>
    </w:rPr>
  </w:style>
  <w:style w:type="character" w:customStyle="1" w:styleId="Tekstpodstawowywcity3Znak">
    <w:name w:val="Tekst podstawowy wcięty 3 Znak"/>
    <w:basedOn w:val="Domylnaczcionkaakapitu"/>
    <w:link w:val="Tekstpodstawowywcity3"/>
    <w:rsid w:val="004F5FAA"/>
    <w:rPr>
      <w:rFonts w:ascii="Times New Roman" w:eastAsia="Times New Roman" w:hAnsi="Times New Roman" w:cs="Times New Roman"/>
      <w:kern w:val="0"/>
      <w:sz w:val="16"/>
      <w:szCs w:val="16"/>
      <w:lang w:eastAsia="pl-PL"/>
      <w14:ligatures w14:val="none"/>
    </w:rPr>
  </w:style>
  <w:style w:type="paragraph" w:customStyle="1" w:styleId="tekwz">
    <w:name w:val="tekwz"/>
    <w:rsid w:val="004F5FAA"/>
    <w:pPr>
      <w:widowControl w:val="0"/>
      <w:tabs>
        <w:tab w:val="left" w:pos="1417"/>
      </w:tabs>
      <w:overflowPunct w:val="0"/>
      <w:autoSpaceDE w:val="0"/>
      <w:autoSpaceDN w:val="0"/>
      <w:adjustRightInd w:val="0"/>
      <w:spacing w:after="0" w:line="220" w:lineRule="atLeast"/>
      <w:ind w:left="567" w:right="567"/>
      <w:jc w:val="both"/>
      <w:textAlignment w:val="baseline"/>
    </w:pPr>
    <w:rPr>
      <w:rFonts w:ascii="Arial" w:eastAsia="Times New Roman" w:hAnsi="Arial" w:cs="Times New Roman"/>
      <w:kern w:val="0"/>
      <w:sz w:val="19"/>
      <w:szCs w:val="20"/>
      <w14:ligatures w14:val="none"/>
    </w:rPr>
  </w:style>
  <w:style w:type="character" w:styleId="Pogrubienie">
    <w:name w:val="Strong"/>
    <w:uiPriority w:val="22"/>
    <w:qFormat/>
    <w:rsid w:val="004F5FAA"/>
    <w:rPr>
      <w:b/>
      <w:bCs/>
    </w:rPr>
  </w:style>
  <w:style w:type="paragraph" w:customStyle="1" w:styleId="Applicationdirecte">
    <w:name w:val="Application directe"/>
    <w:basedOn w:val="Normalny"/>
    <w:next w:val="Normalny"/>
    <w:rsid w:val="004F5FAA"/>
    <w:pPr>
      <w:spacing w:before="480" w:after="120"/>
      <w:jc w:val="both"/>
    </w:pPr>
    <w:rPr>
      <w:lang w:val="en-GB"/>
    </w:rPr>
  </w:style>
  <w:style w:type="character" w:customStyle="1" w:styleId="wstep1">
    <w:name w:val="wstep1"/>
    <w:rsid w:val="004F5FAA"/>
    <w:rPr>
      <w:b/>
      <w:bCs/>
      <w:color w:val="000000"/>
      <w:bdr w:val="none" w:sz="0" w:space="0" w:color="auto" w:frame="1"/>
      <w:shd w:val="clear" w:color="auto" w:fill="FFFFFF"/>
    </w:rPr>
  </w:style>
  <w:style w:type="paragraph" w:customStyle="1" w:styleId="ZnakZnakZnakZnak">
    <w:name w:val="Znak Znak Znak Znak"/>
    <w:basedOn w:val="Normalny"/>
    <w:rsid w:val="004F5FAA"/>
    <w:pPr>
      <w:spacing w:after="160" w:line="240" w:lineRule="exact"/>
    </w:pPr>
    <w:rPr>
      <w:rFonts w:ascii="Tahoma" w:hAnsi="Tahoma"/>
      <w:sz w:val="20"/>
      <w:szCs w:val="20"/>
      <w:lang w:val="en-US" w:eastAsia="en-US"/>
    </w:rPr>
  </w:style>
  <w:style w:type="paragraph" w:customStyle="1" w:styleId="ZnakZnak">
    <w:name w:val="Znak Znak"/>
    <w:basedOn w:val="Normalny"/>
    <w:rsid w:val="004F5FAA"/>
    <w:pPr>
      <w:spacing w:after="160" w:line="240" w:lineRule="exact"/>
    </w:pPr>
    <w:rPr>
      <w:rFonts w:ascii="Tahoma" w:hAnsi="Tahoma"/>
      <w:sz w:val="20"/>
      <w:szCs w:val="20"/>
      <w:lang w:val="en-US" w:eastAsia="en-US"/>
    </w:rPr>
  </w:style>
  <w:style w:type="paragraph" w:styleId="Listanumerowana">
    <w:name w:val="List Number"/>
    <w:basedOn w:val="Normalny"/>
    <w:rsid w:val="004F5FAA"/>
    <w:pPr>
      <w:jc w:val="both"/>
    </w:pPr>
    <w:rPr>
      <w:sz w:val="22"/>
      <w:szCs w:val="20"/>
    </w:rPr>
  </w:style>
  <w:style w:type="character" w:customStyle="1" w:styleId="ZnakCharChar">
    <w:name w:val="Znak Char Char"/>
    <w:rsid w:val="004F5FAA"/>
    <w:rPr>
      <w:i/>
      <w:lang w:val="pl-PL" w:eastAsia="pl-PL" w:bidi="ar-SA"/>
    </w:rPr>
  </w:style>
  <w:style w:type="paragraph" w:customStyle="1" w:styleId="ZnakZnakZnakZnakZnak2ZnakZnakZnakZnak">
    <w:name w:val="Znak Znak Znak Znak Znak2 Znak Znak Znak Znak"/>
    <w:basedOn w:val="Normalny"/>
    <w:rsid w:val="004F5FAA"/>
    <w:pPr>
      <w:spacing w:after="160" w:line="240" w:lineRule="exact"/>
    </w:pPr>
    <w:rPr>
      <w:rFonts w:ascii="Tahoma" w:hAnsi="Tahoma"/>
      <w:sz w:val="20"/>
      <w:szCs w:val="20"/>
      <w:lang w:val="en-US" w:eastAsia="en-US"/>
    </w:rPr>
  </w:style>
  <w:style w:type="character" w:styleId="Hipercze">
    <w:name w:val="Hyperlink"/>
    <w:uiPriority w:val="99"/>
    <w:rsid w:val="004F5FAA"/>
    <w:rPr>
      <w:color w:val="0000FF"/>
      <w:u w:val="single"/>
    </w:rPr>
  </w:style>
  <w:style w:type="paragraph" w:customStyle="1" w:styleId="ZnakZnakZnakZnakZnakZnakZnakZnakZnakZnakZnakZnakZnakZnak">
    <w:name w:val="Znak Znak Znak Znak Znak Znak Znak Znak Znak Znak Znak Znak Znak Znak"/>
    <w:basedOn w:val="Normalny"/>
    <w:rsid w:val="004F5FAA"/>
    <w:pPr>
      <w:spacing w:after="160" w:line="240" w:lineRule="exact"/>
    </w:pPr>
    <w:rPr>
      <w:rFonts w:ascii="Tahoma" w:hAnsi="Tahoma"/>
      <w:sz w:val="20"/>
      <w:szCs w:val="20"/>
      <w:lang w:val="en-US" w:eastAsia="en-US"/>
    </w:rPr>
  </w:style>
  <w:style w:type="paragraph" w:customStyle="1" w:styleId="ZnakZnakZnakZnakZnakZnakZnakZnakZnakZnakZnakZnakZnakZnakZnak">
    <w:name w:val="Znak Znak Znak Znak Znak Znak Znak Znak Znak Znak Znak Znak Znak Znak Znak"/>
    <w:basedOn w:val="Normalny"/>
    <w:rsid w:val="004F5FAA"/>
    <w:pPr>
      <w:spacing w:after="160" w:line="240" w:lineRule="exact"/>
    </w:pPr>
    <w:rPr>
      <w:rFonts w:ascii="Tahoma" w:hAnsi="Tahoma"/>
      <w:sz w:val="20"/>
      <w:szCs w:val="20"/>
      <w:lang w:val="en-US" w:eastAsia="en-US"/>
    </w:rPr>
  </w:style>
  <w:style w:type="paragraph" w:customStyle="1" w:styleId="ZnakZnakZnakZnakZnakZnakZnakZnakZnakZnakZnakZnakZnakZnakZnakZnakZnak">
    <w:name w:val="Znak Znak Znak Znak Znak Znak Znak Znak Znak Znak Znak Znak Znak Znak Znak Znak Znak"/>
    <w:basedOn w:val="Normalny"/>
    <w:rsid w:val="004F5FAA"/>
    <w:pPr>
      <w:spacing w:after="160" w:line="240" w:lineRule="exact"/>
    </w:pPr>
    <w:rPr>
      <w:rFonts w:ascii="Tahoma" w:hAnsi="Tahoma"/>
      <w:sz w:val="20"/>
      <w:szCs w:val="20"/>
      <w:lang w:val="en-US" w:eastAsia="en-US"/>
    </w:rPr>
  </w:style>
  <w:style w:type="paragraph" w:customStyle="1" w:styleId="BodyTextIndent22">
    <w:name w:val="Body Text Indent 22"/>
    <w:basedOn w:val="Normalny"/>
    <w:rsid w:val="004F5FAA"/>
    <w:pPr>
      <w:ind w:left="567"/>
      <w:jc w:val="both"/>
    </w:pPr>
    <w:rPr>
      <w:szCs w:val="20"/>
    </w:rPr>
  </w:style>
  <w:style w:type="paragraph" w:customStyle="1" w:styleId="ZnakZnakZnakZnakZnakZnakZnakZnakZnakZnakZnakZnakZnakZnak1Znak">
    <w:name w:val="Znak Znak Znak Znak Znak Znak Znak Znak Znak Znak Znak Znak Znak Znak1 Znak"/>
    <w:basedOn w:val="Normalny"/>
    <w:rsid w:val="004F5FAA"/>
    <w:pPr>
      <w:spacing w:after="160" w:line="240" w:lineRule="exact"/>
    </w:pPr>
    <w:rPr>
      <w:rFonts w:ascii="Tahoma" w:hAnsi="Tahoma"/>
      <w:sz w:val="20"/>
      <w:szCs w:val="20"/>
      <w:lang w:val="en-US" w:eastAsia="en-US"/>
    </w:rPr>
  </w:style>
  <w:style w:type="paragraph" w:customStyle="1" w:styleId="Tekstpodstawowy21">
    <w:name w:val="Tekst podstawowy 21"/>
    <w:basedOn w:val="Normalny"/>
    <w:rsid w:val="004F5FAA"/>
    <w:pPr>
      <w:tabs>
        <w:tab w:val="left" w:pos="-3402"/>
        <w:tab w:val="left" w:pos="-3119"/>
        <w:tab w:val="left" w:pos="-2694"/>
        <w:tab w:val="left" w:pos="426"/>
        <w:tab w:val="left" w:pos="993"/>
      </w:tabs>
      <w:ind w:left="426" w:hanging="426"/>
      <w:jc w:val="both"/>
    </w:pPr>
    <w:rPr>
      <w:szCs w:val="20"/>
    </w:rPr>
  </w:style>
  <w:style w:type="paragraph" w:customStyle="1" w:styleId="Tekstpodstawowywcity21">
    <w:name w:val="Tekst podstawowy wcięty 21"/>
    <w:basedOn w:val="Normalny"/>
    <w:rsid w:val="004F5FAA"/>
    <w:pPr>
      <w:tabs>
        <w:tab w:val="left" w:pos="-3402"/>
        <w:tab w:val="left" w:pos="-3119"/>
        <w:tab w:val="left" w:pos="-2694"/>
        <w:tab w:val="left" w:pos="993"/>
      </w:tabs>
      <w:ind w:left="993" w:hanging="993"/>
      <w:jc w:val="both"/>
    </w:pPr>
    <w:rPr>
      <w:szCs w:val="20"/>
    </w:rPr>
  </w:style>
  <w:style w:type="paragraph" w:customStyle="1" w:styleId="ZnakZnakZnakZnakZnakZnakZnakZnakZnakZnakZnakZnakZnakZnak1">
    <w:name w:val="Znak Znak Znak Znak Znak Znak Znak Znak Znak Znak Znak Znak Znak Znak1"/>
    <w:basedOn w:val="Normalny"/>
    <w:rsid w:val="004F5FAA"/>
    <w:pPr>
      <w:spacing w:after="160" w:line="240" w:lineRule="exact"/>
    </w:pPr>
    <w:rPr>
      <w:rFonts w:ascii="Tahoma" w:hAnsi="Tahoma"/>
      <w:sz w:val="20"/>
      <w:szCs w:val="20"/>
      <w:lang w:val="en-US" w:eastAsia="en-US"/>
    </w:rPr>
  </w:style>
  <w:style w:type="paragraph" w:customStyle="1" w:styleId="ZnakZnakZnakZnakZnak1ZnakZnakZnakZnakZnakZnakZnakZnakZnak">
    <w:name w:val="Znak Znak Znak Znak Znak1 Znak Znak Znak Znak Znak Znak Znak Znak Znak"/>
    <w:basedOn w:val="Normalny"/>
    <w:rsid w:val="004F5FAA"/>
    <w:pPr>
      <w:spacing w:after="160" w:line="240" w:lineRule="exact"/>
    </w:pPr>
    <w:rPr>
      <w:rFonts w:ascii="Tahoma" w:hAnsi="Tahoma"/>
      <w:sz w:val="20"/>
      <w:szCs w:val="20"/>
      <w:lang w:val="en-US" w:eastAsia="en-US"/>
    </w:rPr>
  </w:style>
  <w:style w:type="character" w:styleId="Odwoaniedokomentarza">
    <w:name w:val="annotation reference"/>
    <w:uiPriority w:val="99"/>
    <w:rsid w:val="004F5FAA"/>
    <w:rPr>
      <w:sz w:val="16"/>
      <w:szCs w:val="16"/>
    </w:rPr>
  </w:style>
  <w:style w:type="paragraph" w:styleId="Tekstkomentarza">
    <w:name w:val="annotation text"/>
    <w:aliases w:val="Znak"/>
    <w:basedOn w:val="Normalny"/>
    <w:link w:val="TekstkomentarzaZnak"/>
    <w:uiPriority w:val="99"/>
    <w:rsid w:val="004F5FAA"/>
    <w:rPr>
      <w:sz w:val="20"/>
      <w:szCs w:val="20"/>
    </w:rPr>
  </w:style>
  <w:style w:type="character" w:customStyle="1" w:styleId="TekstkomentarzaZnak">
    <w:name w:val="Tekst komentarza Znak"/>
    <w:aliases w:val="Znak Znak4"/>
    <w:basedOn w:val="Domylnaczcionkaakapitu"/>
    <w:link w:val="Tekstkomentarza"/>
    <w:uiPriority w:val="99"/>
    <w:rsid w:val="004F5FAA"/>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rsid w:val="004F5FAA"/>
    <w:rPr>
      <w:b/>
      <w:bCs/>
    </w:rPr>
  </w:style>
  <w:style w:type="character" w:customStyle="1" w:styleId="TematkomentarzaZnak">
    <w:name w:val="Temat komentarza Znak"/>
    <w:basedOn w:val="TekstkomentarzaZnak"/>
    <w:link w:val="Tematkomentarza"/>
    <w:uiPriority w:val="99"/>
    <w:semiHidden/>
    <w:rsid w:val="004F5FAA"/>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rsid w:val="004F5FAA"/>
    <w:rPr>
      <w:rFonts w:ascii="Tahoma" w:hAnsi="Tahoma" w:cs="Tahoma"/>
      <w:sz w:val="16"/>
      <w:szCs w:val="16"/>
    </w:rPr>
  </w:style>
  <w:style w:type="character" w:customStyle="1" w:styleId="TekstdymkaZnak">
    <w:name w:val="Tekst dymka Znak"/>
    <w:basedOn w:val="Domylnaczcionkaakapitu"/>
    <w:link w:val="Tekstdymka"/>
    <w:uiPriority w:val="99"/>
    <w:semiHidden/>
    <w:rsid w:val="004F5FAA"/>
    <w:rPr>
      <w:rFonts w:ascii="Tahoma" w:eastAsia="Times New Roman" w:hAnsi="Tahoma" w:cs="Tahoma"/>
      <w:kern w:val="0"/>
      <w:sz w:val="16"/>
      <w:szCs w:val="16"/>
      <w:lang w:eastAsia="pl-PL"/>
      <w14:ligatures w14:val="none"/>
    </w:rPr>
  </w:style>
  <w:style w:type="character" w:customStyle="1" w:styleId="Znak10">
    <w:name w:val="Znak10"/>
    <w:rsid w:val="004F5FAA"/>
    <w:rPr>
      <w:sz w:val="24"/>
      <w:szCs w:val="24"/>
      <w:lang w:val="pl-PL" w:eastAsia="pl-PL" w:bidi="ar-SA"/>
    </w:rPr>
  </w:style>
  <w:style w:type="paragraph" w:customStyle="1" w:styleId="ZnakZnakZnakZnakZnak2ZnakZnakZnakZnakZnakZnak">
    <w:name w:val="Znak Znak Znak Znak Znak2 Znak Znak Znak Znak Znak Znak"/>
    <w:basedOn w:val="Normalny"/>
    <w:rsid w:val="004F5FAA"/>
    <w:pPr>
      <w:spacing w:after="160" w:line="240" w:lineRule="exact"/>
    </w:pPr>
    <w:rPr>
      <w:rFonts w:ascii="Tahoma" w:hAnsi="Tahoma"/>
      <w:sz w:val="20"/>
      <w:szCs w:val="20"/>
      <w:lang w:val="en-US" w:eastAsia="en-US"/>
    </w:rPr>
  </w:style>
  <w:style w:type="table" w:styleId="Tabela-Siatka">
    <w:name w:val="Table Grid"/>
    <w:basedOn w:val="Standardowy"/>
    <w:uiPriority w:val="99"/>
    <w:rsid w:val="004F5FAA"/>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ndokumentu">
    <w:name w:val="Plan dokumentu"/>
    <w:basedOn w:val="Normalny"/>
    <w:semiHidden/>
    <w:rsid w:val="004F5FAA"/>
    <w:pPr>
      <w:shd w:val="clear" w:color="auto" w:fill="000080"/>
    </w:pPr>
    <w:rPr>
      <w:rFonts w:ascii="Tahoma" w:hAnsi="Tahoma" w:cs="Tahoma"/>
    </w:rPr>
  </w:style>
  <w:style w:type="paragraph" w:styleId="Listapunktowana">
    <w:name w:val="List Bullet"/>
    <w:basedOn w:val="Normalny"/>
    <w:uiPriority w:val="99"/>
    <w:unhideWhenUsed/>
    <w:rsid w:val="004F5FAA"/>
    <w:pPr>
      <w:numPr>
        <w:numId w:val="55"/>
      </w:numPr>
      <w:contextualSpacing/>
    </w:p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4F5FAA"/>
    <w:pPr>
      <w:ind w:left="720"/>
      <w:contextualSpacing/>
    </w:pPr>
  </w:style>
  <w:style w:type="paragraph" w:styleId="Poprawka">
    <w:name w:val="Revision"/>
    <w:hidden/>
    <w:uiPriority w:val="99"/>
    <w:semiHidden/>
    <w:rsid w:val="004F5FAA"/>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Znak2ZnakZnak">
    <w:name w:val="Znak2 Znak Znak"/>
    <w:basedOn w:val="Normalny"/>
    <w:rsid w:val="004F5FAA"/>
    <w:pPr>
      <w:spacing w:line="360" w:lineRule="auto"/>
      <w:jc w:val="both"/>
    </w:pPr>
    <w:rPr>
      <w:rFonts w:ascii="Verdana" w:hAnsi="Verdana"/>
      <w:sz w:val="20"/>
      <w:szCs w:val="20"/>
    </w:rPr>
  </w:style>
  <w:style w:type="paragraph" w:customStyle="1" w:styleId="Tekstpodstawowywcity22">
    <w:name w:val="Tekst podstawowy wcięty 22"/>
    <w:basedOn w:val="Normalny"/>
    <w:rsid w:val="004F5FAA"/>
    <w:pPr>
      <w:tabs>
        <w:tab w:val="left" w:pos="-3402"/>
        <w:tab w:val="left" w:pos="-3119"/>
        <w:tab w:val="left" w:pos="-2694"/>
        <w:tab w:val="left" w:pos="993"/>
      </w:tabs>
      <w:ind w:left="993" w:hanging="993"/>
      <w:jc w:val="both"/>
    </w:pPr>
    <w:rPr>
      <w:szCs w:val="20"/>
    </w:rPr>
  </w:style>
  <w:style w:type="table" w:styleId="rednialista2akcent1">
    <w:name w:val="Medium List 2 Accent 1"/>
    <w:basedOn w:val="Standardowy"/>
    <w:uiPriority w:val="66"/>
    <w:rsid w:val="004F5FAA"/>
    <w:pPr>
      <w:spacing w:after="0" w:line="240" w:lineRule="auto"/>
    </w:pPr>
    <w:rPr>
      <w:rFonts w:ascii="Cambria" w:eastAsia="Times New Roman" w:hAnsi="Cambria" w:cs="Times New Roman"/>
      <w:color w:val="000000"/>
      <w:kern w:val="0"/>
      <w14:ligatures w14:val="none"/>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Default">
    <w:name w:val="Default"/>
    <w:rsid w:val="004F5FAA"/>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customStyle="1" w:styleId="Znak11">
    <w:name w:val="Znak11"/>
    <w:basedOn w:val="Normalny"/>
    <w:rsid w:val="004F5FAA"/>
    <w:pPr>
      <w:spacing w:line="360" w:lineRule="auto"/>
      <w:jc w:val="both"/>
    </w:pPr>
    <w:rPr>
      <w:rFonts w:ascii="Verdana" w:hAnsi="Verdana"/>
      <w:sz w:val="20"/>
      <w:szCs w:val="20"/>
    </w:rPr>
  </w:style>
  <w:style w:type="paragraph" w:styleId="NormalnyWeb">
    <w:name w:val="Normal (Web)"/>
    <w:basedOn w:val="Normalny"/>
    <w:uiPriority w:val="99"/>
    <w:rsid w:val="004F5FAA"/>
    <w:pPr>
      <w:spacing w:before="100" w:beforeAutospacing="1" w:after="100" w:afterAutospacing="1"/>
      <w:jc w:val="both"/>
    </w:pPr>
  </w:style>
  <w:style w:type="character" w:styleId="Uwydatnienie">
    <w:name w:val="Emphasis"/>
    <w:uiPriority w:val="20"/>
    <w:qFormat/>
    <w:rsid w:val="004F5FAA"/>
    <w:rPr>
      <w:i/>
      <w:iCs/>
    </w:rPr>
  </w:style>
  <w:style w:type="paragraph" w:styleId="Tekstpodstawowy2">
    <w:name w:val="Body Text 2"/>
    <w:aliases w:val="Tekst podstawowy 2 Znak Znak"/>
    <w:basedOn w:val="Normalny"/>
    <w:link w:val="Tekstpodstawowy2Znak"/>
    <w:uiPriority w:val="99"/>
    <w:unhideWhenUsed/>
    <w:rsid w:val="004F5FAA"/>
    <w:pPr>
      <w:spacing w:after="120" w:line="480" w:lineRule="auto"/>
    </w:pPr>
  </w:style>
  <w:style w:type="character" w:customStyle="1" w:styleId="Tekstpodstawowy2Znak">
    <w:name w:val="Tekst podstawowy 2 Znak"/>
    <w:aliases w:val="Tekst podstawowy 2 Znak Znak Znak1"/>
    <w:basedOn w:val="Domylnaczcionkaakapitu"/>
    <w:link w:val="Tekstpodstawowy2"/>
    <w:uiPriority w:val="99"/>
    <w:rsid w:val="004F5FAA"/>
    <w:rPr>
      <w:rFonts w:ascii="Times New Roman" w:eastAsia="Times New Roman" w:hAnsi="Times New Roman" w:cs="Times New Roman"/>
      <w:kern w:val="0"/>
      <w:sz w:val="24"/>
      <w:szCs w:val="24"/>
      <w:lang w:eastAsia="pl-PL"/>
      <w14:ligatures w14:val="none"/>
    </w:rPr>
  </w:style>
  <w:style w:type="character" w:customStyle="1" w:styleId="Tekstpodstawowy2Znak1">
    <w:name w:val="Tekst podstawowy 2 Znak1"/>
    <w:aliases w:val="Tekst podstawowy 2 Znak Znak1,Tekst podstawowy 2 Znak Znak Znak"/>
    <w:uiPriority w:val="99"/>
    <w:locked/>
    <w:rsid w:val="004F5FAA"/>
    <w:rPr>
      <w:rFonts w:cs="Times New Roman"/>
      <w:sz w:val="20"/>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4F5FAA"/>
    <w:rPr>
      <w:lang w:val="pl-PL" w:eastAsia="pl-PL"/>
    </w:rPr>
  </w:style>
  <w:style w:type="paragraph" w:styleId="Tekstprzypisukocowego">
    <w:name w:val="endnote text"/>
    <w:basedOn w:val="Normalny"/>
    <w:link w:val="TekstprzypisukocowegoZnak"/>
    <w:uiPriority w:val="99"/>
    <w:semiHidden/>
    <w:rsid w:val="004F5FAA"/>
    <w:rPr>
      <w:sz w:val="20"/>
      <w:szCs w:val="20"/>
    </w:rPr>
  </w:style>
  <w:style w:type="character" w:customStyle="1" w:styleId="TekstprzypisukocowegoZnak">
    <w:name w:val="Tekst przypisu końcowego Znak"/>
    <w:basedOn w:val="Domylnaczcionkaakapitu"/>
    <w:link w:val="Tekstprzypisukocowego"/>
    <w:uiPriority w:val="99"/>
    <w:semiHidden/>
    <w:rsid w:val="004F5FAA"/>
    <w:rPr>
      <w:rFonts w:ascii="Times New Roman" w:eastAsia="Times New Roman" w:hAnsi="Times New Roman" w:cs="Times New Roman"/>
      <w:kern w:val="0"/>
      <w:sz w:val="20"/>
      <w:szCs w:val="20"/>
      <w:lang w:eastAsia="pl-PL"/>
      <w14:ligatures w14:val="none"/>
    </w:rPr>
  </w:style>
  <w:style w:type="paragraph" w:styleId="Tekstpodstawowy3">
    <w:name w:val="Body Text 3"/>
    <w:basedOn w:val="Normalny"/>
    <w:link w:val="Tekstpodstawowy3Znak"/>
    <w:uiPriority w:val="99"/>
    <w:rsid w:val="004F5FAA"/>
    <w:pPr>
      <w:spacing w:after="120"/>
    </w:pPr>
    <w:rPr>
      <w:sz w:val="16"/>
      <w:szCs w:val="20"/>
    </w:rPr>
  </w:style>
  <w:style w:type="character" w:customStyle="1" w:styleId="Tekstpodstawowy3Znak">
    <w:name w:val="Tekst podstawowy 3 Znak"/>
    <w:basedOn w:val="Domylnaczcionkaakapitu"/>
    <w:link w:val="Tekstpodstawowy3"/>
    <w:uiPriority w:val="99"/>
    <w:rsid w:val="004F5FAA"/>
    <w:rPr>
      <w:rFonts w:ascii="Times New Roman" w:eastAsia="Times New Roman" w:hAnsi="Times New Roman" w:cs="Times New Roman"/>
      <w:kern w:val="0"/>
      <w:sz w:val="16"/>
      <w:szCs w:val="20"/>
      <w:lang w:eastAsia="pl-PL"/>
      <w14:ligatures w14:val="none"/>
    </w:rPr>
  </w:style>
  <w:style w:type="character" w:customStyle="1" w:styleId="CommentTextChar">
    <w:name w:val="Comment Text Char"/>
    <w:aliases w:val="Znak Char"/>
    <w:uiPriority w:val="99"/>
    <w:semiHidden/>
    <w:locked/>
    <w:rsid w:val="004F5FAA"/>
  </w:style>
  <w:style w:type="character" w:customStyle="1" w:styleId="TekstkomentarzaZnak1">
    <w:name w:val="Tekst komentarza Znak1"/>
    <w:uiPriority w:val="99"/>
    <w:locked/>
    <w:rsid w:val="004F5FAA"/>
    <w:rPr>
      <w:lang w:val="pl-PL" w:eastAsia="pl-PL"/>
    </w:rPr>
  </w:style>
  <w:style w:type="character" w:styleId="Odwoanieprzypisukocowego">
    <w:name w:val="endnote reference"/>
    <w:uiPriority w:val="99"/>
    <w:semiHidden/>
    <w:rsid w:val="004F5FAA"/>
    <w:rPr>
      <w:rFonts w:cs="Times New Roman"/>
      <w:vertAlign w:val="superscript"/>
    </w:rPr>
  </w:style>
  <w:style w:type="character" w:customStyle="1" w:styleId="ZnakZnak3">
    <w:name w:val="Znak Znak3"/>
    <w:uiPriority w:val="99"/>
    <w:semiHidden/>
    <w:rsid w:val="004F5FAA"/>
    <w:rPr>
      <w:rFonts w:ascii="Times New Roman" w:hAnsi="Times New Roman"/>
      <w:sz w:val="20"/>
      <w:lang w:eastAsia="pl-PL"/>
    </w:rPr>
  </w:style>
  <w:style w:type="character" w:customStyle="1" w:styleId="ZnakZnak2">
    <w:name w:val="Znak Znak2"/>
    <w:uiPriority w:val="99"/>
    <w:semiHidden/>
    <w:locked/>
    <w:rsid w:val="004F5FAA"/>
    <w:rPr>
      <w:sz w:val="20"/>
    </w:rPr>
  </w:style>
  <w:style w:type="paragraph" w:customStyle="1" w:styleId="Akapitzlist1">
    <w:name w:val="Akapit z listą1"/>
    <w:basedOn w:val="Normalny"/>
    <w:uiPriority w:val="99"/>
    <w:rsid w:val="004F5FAA"/>
    <w:pPr>
      <w:ind w:left="720"/>
      <w:contextualSpacing/>
    </w:pPr>
  </w:style>
  <w:style w:type="paragraph" w:customStyle="1" w:styleId="Poprawka1">
    <w:name w:val="Poprawka1"/>
    <w:hidden/>
    <w:uiPriority w:val="99"/>
    <w:semiHidden/>
    <w:rsid w:val="004F5FAA"/>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w4winTerm">
    <w:name w:val="tw4winTerm"/>
    <w:rsid w:val="004F5FAA"/>
    <w:rPr>
      <w:color w:val="0000FF"/>
    </w:rPr>
  </w:style>
  <w:style w:type="character" w:customStyle="1" w:styleId="BalloonTextChar">
    <w:name w:val="Balloon Text Char"/>
    <w:semiHidden/>
    <w:locked/>
    <w:rsid w:val="004F5FAA"/>
    <w:rPr>
      <w:rFonts w:ascii="Tahoma" w:hAnsi="Tahoma"/>
      <w:sz w:val="16"/>
    </w:rPr>
  </w:style>
  <w:style w:type="paragraph" w:customStyle="1" w:styleId="xmsonormal">
    <w:name w:val="x_msonormal"/>
    <w:basedOn w:val="Normalny"/>
    <w:rsid w:val="004F5FAA"/>
    <w:pPr>
      <w:spacing w:before="100" w:beforeAutospacing="1" w:after="100" w:afterAutospacing="1"/>
    </w:pPr>
  </w:style>
  <w:style w:type="paragraph" w:customStyle="1" w:styleId="xmsolistparagraph">
    <w:name w:val="x_msolistparagraph"/>
    <w:basedOn w:val="Normalny"/>
    <w:rsid w:val="004F5FAA"/>
    <w:pPr>
      <w:spacing w:before="100" w:beforeAutospacing="1" w:after="100" w:afterAutospacing="1"/>
    </w:pPr>
  </w:style>
  <w:style w:type="character" w:customStyle="1" w:styleId="ustl">
    <w:name w:val="ustl"/>
    <w:basedOn w:val="Domylnaczcionkaakapitu"/>
    <w:rsid w:val="004F5FAA"/>
  </w:style>
  <w:style w:type="character" w:customStyle="1" w:styleId="unitl">
    <w:name w:val="unitl"/>
    <w:basedOn w:val="Domylnaczcionkaakapitu"/>
    <w:rsid w:val="004F5FAA"/>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4F5FAA"/>
    <w:rPr>
      <w:sz w:val="20"/>
      <w:szCs w:val="20"/>
    </w:rPr>
  </w:style>
  <w:style w:type="character" w:customStyle="1" w:styleId="tgc">
    <w:name w:val="_tgc"/>
    <w:basedOn w:val="Domylnaczcionkaakapitu"/>
    <w:rsid w:val="004F5FAA"/>
  </w:style>
  <w:style w:type="paragraph" w:customStyle="1" w:styleId="StylNagwek1Arial">
    <w:name w:val="Styl Nagłówek 1 + Arial"/>
    <w:basedOn w:val="Nagwek1"/>
    <w:uiPriority w:val="99"/>
    <w:rsid w:val="004F5FAA"/>
    <w:pPr>
      <w:jc w:val="both"/>
    </w:pPr>
    <w:rPr>
      <w:rFonts w:ascii="Arial" w:hAnsi="Arial"/>
      <w:b/>
      <w:bCs/>
      <w:szCs w:val="24"/>
    </w:rPr>
  </w:style>
  <w:style w:type="character" w:customStyle="1" w:styleId="Nierozpoznanawzmianka1">
    <w:name w:val="Nierozpoznana wzmianka1"/>
    <w:uiPriority w:val="99"/>
    <w:semiHidden/>
    <w:unhideWhenUsed/>
    <w:rsid w:val="004F5FAA"/>
    <w:rPr>
      <w:color w:val="605E5C"/>
      <w:shd w:val="clear" w:color="auto" w:fill="E1DFDD"/>
    </w:rPr>
  </w:style>
  <w:style w:type="paragraph" w:customStyle="1" w:styleId="ZARTzmartartykuempunktem">
    <w:name w:val="Z/ART(§) – zm. art. (§) artykułem (punktem)"/>
    <w:basedOn w:val="Normalny"/>
    <w:uiPriority w:val="30"/>
    <w:qFormat/>
    <w:rsid w:val="004F5FAA"/>
    <w:pPr>
      <w:suppressAutoHyphens/>
      <w:autoSpaceDE w:val="0"/>
      <w:autoSpaceDN w:val="0"/>
      <w:adjustRightInd w:val="0"/>
      <w:spacing w:line="360" w:lineRule="auto"/>
      <w:ind w:left="510" w:firstLine="510"/>
      <w:jc w:val="both"/>
    </w:pPr>
    <w:rPr>
      <w:rFonts w:ascii="Times" w:hAnsi="Times" w:cs="Arial"/>
      <w:szCs w:val="20"/>
    </w:rPr>
  </w:style>
  <w:style w:type="character" w:customStyle="1" w:styleId="Ppogrubienie">
    <w:name w:val="_P_ – pogrubienie"/>
    <w:uiPriority w:val="1"/>
    <w:qFormat/>
    <w:rsid w:val="004F5FAA"/>
    <w:rPr>
      <w:b/>
    </w:rPr>
  </w:style>
  <w:style w:type="paragraph" w:customStyle="1" w:styleId="ola3">
    <w:name w:val="ola3"/>
    <w:basedOn w:val="Normalny"/>
    <w:uiPriority w:val="99"/>
    <w:rsid w:val="004F5FAA"/>
    <w:pPr>
      <w:tabs>
        <w:tab w:val="num" w:pos="2160"/>
      </w:tabs>
      <w:spacing w:line="360" w:lineRule="auto"/>
      <w:ind w:left="2160" w:hanging="180"/>
      <w:jc w:val="both"/>
    </w:pPr>
    <w:rPr>
      <w:rFonts w:ascii="Arial" w:hAnsi="Arial"/>
      <w:b/>
      <w:sz w:val="20"/>
      <w:szCs w:val="20"/>
    </w:rPr>
  </w:style>
  <w:style w:type="paragraph" w:customStyle="1" w:styleId="CM1">
    <w:name w:val="CM1"/>
    <w:basedOn w:val="Normalny"/>
    <w:next w:val="Normalny"/>
    <w:uiPriority w:val="99"/>
    <w:rsid w:val="004F5FAA"/>
    <w:pPr>
      <w:autoSpaceDE w:val="0"/>
      <w:autoSpaceDN w:val="0"/>
      <w:adjustRightInd w:val="0"/>
    </w:pPr>
    <w:rPr>
      <w:rFonts w:ascii="EUAlbertina" w:hAnsi="EUAlbertina"/>
    </w:rPr>
  </w:style>
  <w:style w:type="paragraph" w:customStyle="1" w:styleId="CM3">
    <w:name w:val="CM3"/>
    <w:basedOn w:val="Normalny"/>
    <w:next w:val="Normalny"/>
    <w:uiPriority w:val="99"/>
    <w:rsid w:val="004F5FAA"/>
    <w:pPr>
      <w:autoSpaceDE w:val="0"/>
      <w:autoSpaceDN w:val="0"/>
      <w:adjustRightInd w:val="0"/>
    </w:pPr>
    <w:rPr>
      <w:rFonts w:ascii="EUAlbertina" w:hAnsi="EUAlbertina"/>
    </w:rPr>
  </w:style>
  <w:style w:type="paragraph" w:customStyle="1" w:styleId="CM4">
    <w:name w:val="CM4"/>
    <w:basedOn w:val="Normalny"/>
    <w:next w:val="Normalny"/>
    <w:uiPriority w:val="99"/>
    <w:rsid w:val="004F5FAA"/>
    <w:pPr>
      <w:autoSpaceDE w:val="0"/>
      <w:autoSpaceDN w:val="0"/>
      <w:adjustRightInd w:val="0"/>
    </w:pPr>
    <w:rPr>
      <w:rFonts w:ascii="EUAlbertina" w:hAnsi="EUAlbertina"/>
    </w:rPr>
  </w:style>
  <w:style w:type="character" w:customStyle="1" w:styleId="markedcontent">
    <w:name w:val="markedcontent"/>
    <w:basedOn w:val="Domylnaczcionkaakapitu"/>
    <w:rsid w:val="004F5FAA"/>
  </w:style>
  <w:style w:type="paragraph" w:customStyle="1" w:styleId="ZPKTzmpktartykuempunktem">
    <w:name w:val="Z/PKT – zm. pkt artykułem (punktem)"/>
    <w:basedOn w:val="Normalny"/>
    <w:uiPriority w:val="31"/>
    <w:qFormat/>
    <w:rsid w:val="004F5FAA"/>
    <w:pPr>
      <w:spacing w:line="360" w:lineRule="auto"/>
      <w:ind w:left="1020" w:hanging="510"/>
      <w:jc w:val="both"/>
    </w:pPr>
    <w:rPr>
      <w:rFonts w:ascii="Times" w:hAnsi="Times" w:cs="Arial"/>
      <w:bCs/>
      <w:szCs w:val="20"/>
    </w:rPr>
  </w:style>
  <w:style w:type="paragraph" w:customStyle="1" w:styleId="text-justify">
    <w:name w:val="text-justify"/>
    <w:basedOn w:val="Normalny"/>
    <w:rsid w:val="004F5FAA"/>
    <w:pPr>
      <w:spacing w:before="100" w:beforeAutospacing="1" w:after="100" w:afterAutospacing="1"/>
    </w:pPr>
  </w:style>
  <w:style w:type="character" w:customStyle="1" w:styleId="Teksttreci">
    <w:name w:val="Tekst treści_"/>
    <w:link w:val="Teksttreci0"/>
    <w:rsid w:val="004F5FAA"/>
    <w:rPr>
      <w:rFonts w:ascii="Calibri" w:eastAsia="Calibri" w:hAnsi="Calibri" w:cs="Calibri"/>
    </w:rPr>
  </w:style>
  <w:style w:type="paragraph" w:customStyle="1" w:styleId="Teksttreci0">
    <w:name w:val="Tekst treści"/>
    <w:basedOn w:val="Normalny"/>
    <w:link w:val="Teksttreci"/>
    <w:rsid w:val="004F5FAA"/>
    <w:pPr>
      <w:widowControl w:val="0"/>
      <w:spacing w:after="120" w:line="262" w:lineRule="auto"/>
    </w:pPr>
    <w:rPr>
      <w:rFonts w:ascii="Calibri" w:eastAsia="Calibri" w:hAnsi="Calibri" w:cs="Calibri"/>
      <w:kern w:val="2"/>
      <w:sz w:val="22"/>
      <w:szCs w:val="22"/>
      <w:lang w:eastAsia="en-US"/>
      <w14:ligatures w14:val="standardContextual"/>
    </w:rPr>
  </w:style>
  <w:style w:type="character" w:customStyle="1" w:styleId="ng-binding">
    <w:name w:val="ng-binding"/>
    <w:basedOn w:val="Domylnaczcionkaakapitu"/>
    <w:rsid w:val="004F5FAA"/>
  </w:style>
  <w:style w:type="paragraph" w:customStyle="1" w:styleId="AOHead1">
    <w:name w:val="AOHead1"/>
    <w:basedOn w:val="Normalny"/>
    <w:rsid w:val="004F5FAA"/>
    <w:pPr>
      <w:keepNext/>
      <w:numPr>
        <w:numId w:val="209"/>
      </w:numPr>
      <w:tabs>
        <w:tab w:val="num" w:pos="360"/>
      </w:tabs>
      <w:spacing w:before="360" w:line="200" w:lineRule="atLeast"/>
      <w:jc w:val="center"/>
    </w:pPr>
    <w:rPr>
      <w:rFonts w:ascii="Arial Nova" w:eastAsia="Calibri" w:hAnsi="Arial Nova"/>
      <w:b/>
      <w:bCs/>
      <w:caps/>
      <w:sz w:val="20"/>
      <w:szCs w:val="20"/>
      <w:lang w:eastAsia="en-US"/>
    </w:rPr>
  </w:style>
  <w:style w:type="paragraph" w:customStyle="1" w:styleId="AOHead2">
    <w:name w:val="AOHead2"/>
    <w:basedOn w:val="Normalny"/>
    <w:rsid w:val="004F5FAA"/>
    <w:pPr>
      <w:keepNext/>
      <w:numPr>
        <w:ilvl w:val="1"/>
        <w:numId w:val="209"/>
      </w:numPr>
      <w:tabs>
        <w:tab w:val="clear" w:pos="794"/>
        <w:tab w:val="num" w:pos="360"/>
      </w:tabs>
      <w:spacing w:before="240" w:line="200" w:lineRule="atLeast"/>
      <w:ind w:left="0" w:firstLine="0"/>
      <w:jc w:val="both"/>
    </w:pPr>
    <w:rPr>
      <w:rFonts w:ascii="Arial Nova" w:eastAsia="Calibri" w:hAnsi="Arial Nova"/>
      <w:b/>
      <w:bCs/>
      <w:sz w:val="20"/>
      <w:szCs w:val="20"/>
      <w:lang w:eastAsia="en-US"/>
    </w:rPr>
  </w:style>
  <w:style w:type="paragraph" w:customStyle="1" w:styleId="AOHead3">
    <w:name w:val="AOHead3"/>
    <w:basedOn w:val="Normalny"/>
    <w:link w:val="AOHead3Char"/>
    <w:rsid w:val="004F5FAA"/>
    <w:pPr>
      <w:numPr>
        <w:ilvl w:val="2"/>
        <w:numId w:val="209"/>
      </w:numPr>
      <w:tabs>
        <w:tab w:val="clear" w:pos="1440"/>
        <w:tab w:val="num" w:pos="360"/>
      </w:tabs>
      <w:spacing w:before="120" w:line="200" w:lineRule="atLeast"/>
      <w:ind w:left="0" w:firstLine="0"/>
      <w:jc w:val="both"/>
    </w:pPr>
    <w:rPr>
      <w:rFonts w:ascii="Arial Nova" w:eastAsia="Calibri" w:hAnsi="Arial Nova"/>
      <w:sz w:val="22"/>
      <w:szCs w:val="22"/>
      <w:lang w:eastAsia="en-US"/>
    </w:rPr>
  </w:style>
  <w:style w:type="paragraph" w:customStyle="1" w:styleId="AOHead4">
    <w:name w:val="AOHead4"/>
    <w:basedOn w:val="Normalny"/>
    <w:rsid w:val="004F5FAA"/>
    <w:pPr>
      <w:numPr>
        <w:ilvl w:val="3"/>
        <w:numId w:val="209"/>
      </w:numPr>
      <w:tabs>
        <w:tab w:val="clear" w:pos="2160"/>
        <w:tab w:val="num" w:pos="360"/>
      </w:tabs>
      <w:spacing w:before="120" w:line="200" w:lineRule="atLeast"/>
      <w:ind w:left="0" w:firstLine="0"/>
      <w:jc w:val="both"/>
    </w:pPr>
    <w:rPr>
      <w:rFonts w:ascii="Arial Nova" w:eastAsia="Calibri" w:hAnsi="Arial Nova"/>
      <w:sz w:val="20"/>
      <w:szCs w:val="20"/>
      <w:lang w:eastAsia="en-US"/>
    </w:rPr>
  </w:style>
  <w:style w:type="paragraph" w:customStyle="1" w:styleId="AOHead5">
    <w:name w:val="AOHead5"/>
    <w:basedOn w:val="Normalny"/>
    <w:rsid w:val="004F5FAA"/>
    <w:pPr>
      <w:numPr>
        <w:ilvl w:val="4"/>
        <w:numId w:val="209"/>
      </w:numPr>
      <w:tabs>
        <w:tab w:val="clear" w:pos="2880"/>
        <w:tab w:val="num" w:pos="360"/>
      </w:tabs>
      <w:spacing w:before="120" w:line="200" w:lineRule="atLeast"/>
      <w:ind w:left="0" w:firstLine="0"/>
      <w:jc w:val="both"/>
    </w:pPr>
    <w:rPr>
      <w:rFonts w:ascii="Arial Nova" w:eastAsia="Calibri" w:hAnsi="Arial Nova"/>
      <w:sz w:val="20"/>
      <w:szCs w:val="20"/>
      <w:lang w:eastAsia="en-US"/>
    </w:rPr>
  </w:style>
  <w:style w:type="paragraph" w:customStyle="1" w:styleId="AOHead6">
    <w:name w:val="AOHead6"/>
    <w:basedOn w:val="Normalny"/>
    <w:rsid w:val="004F5FAA"/>
    <w:pPr>
      <w:numPr>
        <w:ilvl w:val="5"/>
        <w:numId w:val="209"/>
      </w:numPr>
      <w:tabs>
        <w:tab w:val="clear" w:pos="3600"/>
        <w:tab w:val="num" w:pos="360"/>
      </w:tabs>
      <w:spacing w:before="120" w:line="200" w:lineRule="atLeast"/>
      <w:ind w:left="0" w:firstLine="0"/>
      <w:jc w:val="both"/>
    </w:pPr>
    <w:rPr>
      <w:rFonts w:ascii="Arial Nova" w:eastAsia="Calibri" w:hAnsi="Arial Nova"/>
      <w:sz w:val="20"/>
      <w:szCs w:val="20"/>
      <w:lang w:eastAsia="en-US"/>
    </w:rPr>
  </w:style>
  <w:style w:type="paragraph" w:customStyle="1" w:styleId="AOGenNum3List">
    <w:name w:val="AOGenNum3List"/>
    <w:basedOn w:val="Normalny"/>
    <w:rsid w:val="004F5FAA"/>
    <w:pPr>
      <w:tabs>
        <w:tab w:val="num" w:pos="720"/>
      </w:tabs>
      <w:spacing w:before="120" w:line="200" w:lineRule="atLeast"/>
      <w:ind w:left="720" w:hanging="720"/>
      <w:jc w:val="both"/>
    </w:pPr>
    <w:rPr>
      <w:rFonts w:ascii="Arial Nova" w:eastAsia="Calibri" w:hAnsi="Arial Nova"/>
      <w:sz w:val="20"/>
      <w:szCs w:val="20"/>
      <w:lang w:eastAsia="en-US"/>
    </w:rPr>
  </w:style>
  <w:style w:type="paragraph" w:customStyle="1" w:styleId="AOGenNum3">
    <w:name w:val="AOGenNum3"/>
    <w:basedOn w:val="Normalny"/>
    <w:rsid w:val="004F5FAA"/>
    <w:pPr>
      <w:tabs>
        <w:tab w:val="num" w:pos="720"/>
      </w:tabs>
      <w:spacing w:before="240" w:line="260" w:lineRule="atLeast"/>
      <w:ind w:left="720" w:hanging="720"/>
      <w:jc w:val="both"/>
    </w:pPr>
    <w:rPr>
      <w:rFonts w:ascii="Arial Nova" w:eastAsia="Calibri" w:hAnsi="Arial Nova"/>
      <w:sz w:val="20"/>
      <w:szCs w:val="20"/>
      <w:lang w:eastAsia="en-US"/>
    </w:rPr>
  </w:style>
  <w:style w:type="character" w:customStyle="1" w:styleId="AODocTxtChar">
    <w:name w:val="AODocTxt Char"/>
    <w:link w:val="AODocTxt"/>
    <w:locked/>
    <w:rsid w:val="004F5FAA"/>
    <w:rPr>
      <w:rFonts w:ascii="Arial Nova" w:hAnsi="Arial Nova"/>
    </w:rPr>
  </w:style>
  <w:style w:type="paragraph" w:customStyle="1" w:styleId="AODocTxt">
    <w:name w:val="AODocTxt"/>
    <w:basedOn w:val="Normalny"/>
    <w:link w:val="AODocTxtChar"/>
    <w:rsid w:val="004F5FAA"/>
    <w:pPr>
      <w:spacing w:before="120" w:line="200" w:lineRule="atLeast"/>
      <w:jc w:val="both"/>
    </w:pPr>
    <w:rPr>
      <w:rFonts w:ascii="Arial Nova" w:eastAsiaTheme="minorHAnsi" w:hAnsi="Arial Nova" w:cstheme="minorBidi"/>
      <w:kern w:val="2"/>
      <w:sz w:val="22"/>
      <w:szCs w:val="22"/>
      <w:lang w:eastAsia="en-US"/>
      <w14:ligatures w14:val="standardContextual"/>
    </w:rPr>
  </w:style>
  <w:style w:type="character" w:customStyle="1" w:styleId="AOHead3Char">
    <w:name w:val="AOHead3 Char"/>
    <w:link w:val="AOHead3"/>
    <w:locked/>
    <w:rsid w:val="004F5FAA"/>
    <w:rPr>
      <w:rFonts w:ascii="Arial Nova" w:eastAsia="Calibri" w:hAnsi="Arial Nova" w:cs="Times New Roman"/>
      <w:kern w:val="0"/>
      <w14:ligatures w14:val="none"/>
    </w:rPr>
  </w:style>
  <w:style w:type="character" w:customStyle="1" w:styleId="ng-scope">
    <w:name w:val="ng-scope"/>
    <w:basedOn w:val="Domylnaczcionkaakapitu"/>
    <w:rsid w:val="004F5FAA"/>
  </w:style>
  <w:style w:type="character" w:styleId="UyteHipercze">
    <w:name w:val="FollowedHyperlink"/>
    <w:basedOn w:val="Domylnaczcionkaakapitu"/>
    <w:uiPriority w:val="99"/>
    <w:semiHidden/>
    <w:unhideWhenUsed/>
    <w:rsid w:val="004F5FAA"/>
    <w:rPr>
      <w:color w:val="954F72" w:themeColor="followedHyperlink"/>
      <w:u w:val="single"/>
    </w:rPr>
  </w:style>
  <w:style w:type="character" w:customStyle="1" w:styleId="ui-provider">
    <w:name w:val="ui-provider"/>
    <w:basedOn w:val="Domylnaczcionkaakapitu"/>
    <w:rsid w:val="004F5FAA"/>
  </w:style>
  <w:style w:type="paragraph" w:customStyle="1" w:styleId="pf0">
    <w:name w:val="pf0"/>
    <w:basedOn w:val="Normalny"/>
    <w:rsid w:val="004F5FAA"/>
    <w:pPr>
      <w:spacing w:before="100" w:beforeAutospacing="1" w:after="100" w:afterAutospacing="1"/>
    </w:pPr>
  </w:style>
  <w:style w:type="character" w:customStyle="1" w:styleId="cf01">
    <w:name w:val="cf01"/>
    <w:basedOn w:val="Domylnaczcionkaakapitu"/>
    <w:rsid w:val="004F5FAA"/>
    <w:rPr>
      <w:rFonts w:ascii="Segoe UI" w:hAnsi="Segoe UI" w:cs="Segoe UI" w:hint="default"/>
      <w:sz w:val="18"/>
      <w:szCs w:val="18"/>
    </w:rPr>
  </w:style>
  <w:style w:type="character" w:customStyle="1" w:styleId="cf21">
    <w:name w:val="cf21"/>
    <w:basedOn w:val="Domylnaczcionkaakapitu"/>
    <w:rsid w:val="004F5FAA"/>
    <w:rPr>
      <w:rFonts w:ascii="Segoe UI" w:hAnsi="Segoe UI" w:cs="Segoe UI" w:hint="default"/>
      <w:color w:val="333333"/>
      <w:sz w:val="18"/>
      <w:szCs w:val="18"/>
    </w:rPr>
  </w:style>
  <w:style w:type="character" w:customStyle="1" w:styleId="cf31">
    <w:name w:val="cf31"/>
    <w:basedOn w:val="Domylnaczcionkaakapitu"/>
    <w:rsid w:val="004F5FAA"/>
    <w:rPr>
      <w:rFonts w:ascii="Segoe UI" w:hAnsi="Segoe UI" w:cs="Segoe UI" w:hint="default"/>
      <w:color w:val="201F1E"/>
      <w:sz w:val="18"/>
      <w:szCs w:val="18"/>
    </w:rPr>
  </w:style>
  <w:style w:type="character" w:customStyle="1" w:styleId="TekstprzypisudolnegoZnak222">
    <w:name w:val="Tekst przypisu dolnego Znak222"/>
    <w:aliases w:val="Podrozdział Znak222,Footnote Znak222,Podrozdzia3 Znak222,Podrozdzia3 Znak Znak Znak Znak222,Tekst przypisu Znak Znak Znak Znak Znak1221,Tekst przypisu Znak Znak Znak Znak Znak Znak222"/>
    <w:basedOn w:val="Domylnaczcionkaakapitu"/>
    <w:uiPriority w:val="99"/>
    <w:rsid w:val="004F5FAA"/>
    <w:rPr>
      <w:rFonts w:ascii="Calibri" w:hAnsi="Calibri" w:cs="Calibri"/>
      <w:sz w:val="20"/>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4F5FAA"/>
    <w:rPr>
      <w:rFonts w:ascii="Times New Roman" w:eastAsia="Times New Roman" w:hAnsi="Times New Roman" w:cs="Times New Roman"/>
      <w:kern w:val="0"/>
      <w:sz w:val="24"/>
      <w:szCs w:val="24"/>
      <w:lang w:eastAsia="pl-PL"/>
      <w14:ligatures w14:val="none"/>
    </w:rPr>
  </w:style>
  <w:style w:type="paragraph" w:customStyle="1" w:styleId="Znak2">
    <w:name w:val="Znak2"/>
    <w:basedOn w:val="Normalny"/>
    <w:rsid w:val="004F5FAA"/>
    <w:pPr>
      <w:spacing w:line="360" w:lineRule="auto"/>
      <w:jc w:val="both"/>
    </w:pPr>
    <w:rPr>
      <w:rFonts w:ascii="Verdana" w:hAnsi="Verdana"/>
      <w:sz w:val="20"/>
      <w:szCs w:val="20"/>
    </w:rPr>
  </w:style>
  <w:style w:type="character" w:customStyle="1" w:styleId="normaltextrun">
    <w:name w:val="normaltextrun"/>
    <w:basedOn w:val="Domylnaczcionkaakapitu"/>
    <w:rsid w:val="009D322F"/>
  </w:style>
  <w:style w:type="paragraph" w:styleId="Bezodstpw">
    <w:name w:val="No Spacing"/>
    <w:uiPriority w:val="1"/>
    <w:qFormat/>
    <w:rsid w:val="00412161"/>
    <w:pPr>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533740">
      <w:bodyDiv w:val="1"/>
      <w:marLeft w:val="0"/>
      <w:marRight w:val="0"/>
      <w:marTop w:val="0"/>
      <w:marBottom w:val="0"/>
      <w:divBdr>
        <w:top w:val="none" w:sz="0" w:space="0" w:color="auto"/>
        <w:left w:val="none" w:sz="0" w:space="0" w:color="auto"/>
        <w:bottom w:val="none" w:sz="0" w:space="0" w:color="auto"/>
        <w:right w:val="none" w:sz="0" w:space="0" w:color="auto"/>
      </w:divBdr>
    </w:div>
    <w:div w:id="738674142">
      <w:bodyDiv w:val="1"/>
      <w:marLeft w:val="0"/>
      <w:marRight w:val="0"/>
      <w:marTop w:val="0"/>
      <w:marBottom w:val="0"/>
      <w:divBdr>
        <w:top w:val="none" w:sz="0" w:space="0" w:color="auto"/>
        <w:left w:val="none" w:sz="0" w:space="0" w:color="auto"/>
        <w:bottom w:val="none" w:sz="0" w:space="0" w:color="auto"/>
        <w:right w:val="none" w:sz="0" w:space="0" w:color="auto"/>
      </w:divBdr>
    </w:div>
    <w:div w:id="94083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po.gov.pl/media/110880/Wytyczne-partnerstwo.pdf" TargetMode="External"/><Relationship Id="rId18" Type="http://schemas.openxmlformats.org/officeDocument/2006/relationships/hyperlink" Target="https://www.gov.pl/web/planodbudowy/strategia-promocji-i-informacji-kpo"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funduszeeuropejskie.gov.pl/media/112749/Ustalenia_operacyjne.pdf" TargetMode="External"/><Relationship Id="rId17" Type="http://schemas.openxmlformats.org/officeDocument/2006/relationships/hyperlink" Target="https://www.funduszeeuropejskie.gov.pl/media/111889/OS_strategia_kpo.pdf" TargetMode="External"/><Relationship Id="rId2" Type="http://schemas.openxmlformats.org/officeDocument/2006/relationships/customXml" Target="../customXml/item2.xml"/><Relationship Id="rId16" Type="http://schemas.openxmlformats.org/officeDocument/2006/relationships/hyperlink" Target="https://www.kpo.gov.pl/media/143987/6.pdf" TargetMode="External"/><Relationship Id="rId20" Type="http://schemas.openxmlformats.org/officeDocument/2006/relationships/hyperlink" Target="mailto:kpo@mfipr.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po.gov.pl/media/126034/Wytyczne_w_zakresie_sprawozdawczosci_i_monitorowania_aktualizacja_grudzien_2023.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mailt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po.gov.pl/media/125039/Wytyczne_w_zakresie_kontroli_KPO_aktualizacja_16_11_2023.pdf"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52021XC0218(0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6E1EF849427594D97E5959D53C1EF44" ma:contentTypeVersion="8" ma:contentTypeDescription="Utwórz nowy dokument." ma:contentTypeScope="" ma:versionID="73a902f85ab842e6291e23665400c614">
  <xsd:schema xmlns:xsd="http://www.w3.org/2001/XMLSchema" xmlns:xs="http://www.w3.org/2001/XMLSchema" xmlns:p="http://schemas.microsoft.com/office/2006/metadata/properties" xmlns:ns2="73b36413-d5ac-40a8-a9ab-0be156c6fdc5" xmlns:ns3="c067d800-f990-4259-bd12-836cc090826c" targetNamespace="http://schemas.microsoft.com/office/2006/metadata/properties" ma:root="true" ma:fieldsID="cc749a2a636694ecfef6a5780fbd8957" ns2:_="" ns3:_="">
    <xsd:import namespace="73b36413-d5ac-40a8-a9ab-0be156c6fdc5"/>
    <xsd:import namespace="c067d800-f990-4259-bd12-836cc090826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b36413-d5ac-40a8-a9ab-0be156c6fd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67d800-f990-4259-bd12-836cc090826c"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229D25-AF2A-4FA4-9CC6-ABD21A5720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E30FC15-75F4-45C9-A781-8B6FFCD10DCE}">
  <ds:schemaRefs>
    <ds:schemaRef ds:uri="http://schemas.openxmlformats.org/officeDocument/2006/bibliography"/>
  </ds:schemaRefs>
</ds:datastoreItem>
</file>

<file path=customXml/itemProps3.xml><?xml version="1.0" encoding="utf-8"?>
<ds:datastoreItem xmlns:ds="http://schemas.openxmlformats.org/officeDocument/2006/customXml" ds:itemID="{EECB42DB-1119-40C3-AF5A-2ADF23840BD0}">
  <ds:schemaRefs>
    <ds:schemaRef ds:uri="http://schemas.microsoft.com/sharepoint/v3/contenttype/forms"/>
  </ds:schemaRefs>
</ds:datastoreItem>
</file>

<file path=customXml/itemProps4.xml><?xml version="1.0" encoding="utf-8"?>
<ds:datastoreItem xmlns:ds="http://schemas.openxmlformats.org/officeDocument/2006/customXml" ds:itemID="{92F3E88F-B940-471C-870C-BA43F5FA25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b36413-d5ac-40a8-a9ab-0be156c6fdc5"/>
    <ds:schemaRef ds:uri="c067d800-f990-4259-bd12-836cc0908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12528</Words>
  <Characters>75173</Characters>
  <Application>Microsoft Office Word</Application>
  <DocSecurity>0</DocSecurity>
  <Lines>626</Lines>
  <Paragraphs>175</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87526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Mitura Grzegorz</dc:creator>
  <cp:keywords/>
  <dc:description/>
  <cp:lastModifiedBy>Karasek Dawid</cp:lastModifiedBy>
  <cp:revision>5</cp:revision>
  <dcterms:created xsi:type="dcterms:W3CDTF">2025-01-02T12:24:00Z</dcterms:created>
  <dcterms:modified xsi:type="dcterms:W3CDTF">2025-02-13T07:39:00Z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0x01010036E1EF849427594D97E5959D53C1EF44</vt:lpwstr>
  </property>
</Properties>
</file>